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3B4" w:rsidRPr="005143B4" w:rsidRDefault="005143B4" w:rsidP="005143B4">
      <w:pPr>
        <w:jc w:val="center"/>
        <w:rPr>
          <w:rFonts w:cstheme="minorHAnsi"/>
          <w:lang w:val="sv-SE"/>
        </w:rPr>
      </w:pPr>
      <w:bookmarkStart w:id="0" w:name="_Hlk504740877"/>
    </w:p>
    <w:p w:rsidR="005143B4" w:rsidRPr="005143B4" w:rsidRDefault="005143B4" w:rsidP="005143B4">
      <w:pPr>
        <w:jc w:val="center"/>
        <w:rPr>
          <w:rFonts w:cstheme="minorHAnsi"/>
          <w:lang w:val="sv-SE"/>
        </w:rPr>
      </w:pPr>
    </w:p>
    <w:p w:rsidR="005143B4" w:rsidRPr="005143B4" w:rsidRDefault="005143B4" w:rsidP="005143B4">
      <w:pPr>
        <w:jc w:val="center"/>
        <w:rPr>
          <w:rFonts w:cstheme="minorHAnsi"/>
          <w:lang w:val="sv-SE"/>
        </w:rPr>
      </w:pPr>
    </w:p>
    <w:p w:rsidR="005143B4" w:rsidRPr="005143B4" w:rsidRDefault="005143B4" w:rsidP="005143B4">
      <w:pPr>
        <w:jc w:val="center"/>
        <w:rPr>
          <w:rFonts w:cstheme="minorHAnsi"/>
          <w:lang w:val="sv-SE"/>
        </w:rPr>
      </w:pPr>
    </w:p>
    <w:p w:rsidR="007651D5" w:rsidRPr="004B67D4" w:rsidRDefault="004B67D4" w:rsidP="004B67D4">
      <w:pPr>
        <w:rPr>
          <w:rFonts w:ascii="Myriad Pro" w:hAnsi="Myriad Pro"/>
          <w:lang w:val="sv-SE"/>
        </w:rPr>
      </w:pPr>
      <w:r>
        <w:rPr>
          <w:rFonts w:ascii="Myriad Pro" w:hAnsi="Myriad Pro"/>
          <w:lang w:val="sv-SE"/>
        </w:rPr>
        <w:t>Tillägg till huvudavtal</w:t>
      </w:r>
      <w:r w:rsidR="007651D5" w:rsidRPr="001B4F71">
        <w:rPr>
          <w:rFonts w:ascii="Myriad Pro" w:hAnsi="Myriad Pro"/>
          <w:lang w:val="sv-SE"/>
        </w:rPr>
        <w:t xml:space="preserve"> </w:t>
      </w:r>
      <w:r>
        <w:rPr>
          <w:rFonts w:ascii="Myriad Pro" w:hAnsi="Myriad Pro"/>
          <w:lang w:val="sv-SE"/>
        </w:rPr>
        <w:t xml:space="preserve">- </w:t>
      </w:r>
      <w:r w:rsidR="007651D5" w:rsidRPr="001B4F71">
        <w:rPr>
          <w:rFonts w:ascii="Myriad Pro" w:hAnsi="Myriad Pro"/>
          <w:lang w:val="sv-SE"/>
        </w:rPr>
        <w:t>”Biträdesavtalet</w:t>
      </w:r>
      <w:proofErr w:type="gramStart"/>
      <w:r w:rsidR="007651D5" w:rsidRPr="001B4F71">
        <w:rPr>
          <w:rFonts w:ascii="Myriad Pro" w:hAnsi="Myriad Pro"/>
          <w:lang w:val="sv-SE"/>
        </w:rPr>
        <w:t>”</w:t>
      </w:r>
      <w:r>
        <w:rPr>
          <w:rFonts w:ascii="Myriad Pro" w:hAnsi="Myriad Pro"/>
          <w:lang w:val="sv-SE"/>
        </w:rPr>
        <w:t xml:space="preserve">  mellan</w:t>
      </w:r>
      <w:proofErr w:type="gramEnd"/>
      <w:r>
        <w:rPr>
          <w:rFonts w:ascii="Myriad Pro" w:hAnsi="Myriad Pro"/>
          <w:lang w:val="sv-SE"/>
        </w:rPr>
        <w:t xml:space="preserve"> </w:t>
      </w:r>
      <w:r w:rsidR="007651D5" w:rsidRPr="004B67D4">
        <w:rPr>
          <w:rFonts w:ascii="Myriad Pro" w:hAnsi="Myriad Pro"/>
          <w:lang w:val="sv-SE"/>
        </w:rPr>
        <w:t>Nordic Travel i Sverige AB, org.nr 556669-6125, Box 163, 271 24 YSTAD (”Researrangören”)</w:t>
      </w:r>
      <w:r w:rsidR="00D94381" w:rsidRPr="004B67D4">
        <w:rPr>
          <w:rFonts w:ascii="Myriad Pro" w:hAnsi="Myriad Pro"/>
          <w:lang w:val="sv-SE"/>
        </w:rPr>
        <w:t xml:space="preserve"> nedan NT</w:t>
      </w:r>
      <w:r>
        <w:rPr>
          <w:rFonts w:ascii="Myriad Pro" w:hAnsi="Myriad Pro"/>
          <w:lang w:val="sv-SE"/>
        </w:rPr>
        <w:t xml:space="preserve"> och </w:t>
      </w:r>
      <w:proofErr w:type="spellStart"/>
      <w:r>
        <w:rPr>
          <w:rFonts w:ascii="Myriad Pro" w:hAnsi="Myriad Pro"/>
          <w:lang w:val="sv-SE"/>
        </w:rPr>
        <w:t>PuA</w:t>
      </w:r>
      <w:proofErr w:type="spellEnd"/>
      <w:r>
        <w:rPr>
          <w:rFonts w:ascii="Myriad Pro" w:hAnsi="Myriad Pro"/>
          <w:lang w:val="sv-SE"/>
        </w:rPr>
        <w:t xml:space="preserve"> (personuppgiftsansvarig)</w:t>
      </w:r>
    </w:p>
    <w:p w:rsidR="005143B4" w:rsidRPr="007651D5" w:rsidRDefault="005143B4" w:rsidP="005143B4">
      <w:pPr>
        <w:rPr>
          <w:rFonts w:cstheme="minorHAnsi"/>
          <w:lang w:val="sv-SE"/>
        </w:rPr>
      </w:pPr>
    </w:p>
    <w:p w:rsidR="005143B4" w:rsidRPr="007651D5" w:rsidRDefault="005143B4" w:rsidP="005143B4">
      <w:pPr>
        <w:pStyle w:val="Rubrik1"/>
        <w:keepNext/>
        <w:tabs>
          <w:tab w:val="clear" w:pos="1021"/>
          <w:tab w:val="num" w:pos="1134"/>
        </w:tabs>
        <w:ind w:left="1134" w:hanging="1134"/>
        <w:rPr>
          <w:rFonts w:ascii="Myriad Pro" w:hAnsi="Myriad Pro" w:cstheme="minorHAnsi"/>
          <w:szCs w:val="22"/>
        </w:rPr>
      </w:pPr>
      <w:r w:rsidRPr="007651D5">
        <w:rPr>
          <w:rFonts w:ascii="Myriad Pro" w:hAnsi="Myriad Pro" w:cstheme="minorHAnsi"/>
          <w:szCs w:val="22"/>
        </w:rPr>
        <w:t>Bakgrund</w:t>
      </w:r>
    </w:p>
    <w:p w:rsidR="005143B4" w:rsidRPr="007651D5"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7651D5">
        <w:rPr>
          <w:rFonts w:ascii="Myriad Pro" w:hAnsi="Myriad Pro" w:cstheme="minorHAnsi"/>
          <w:sz w:val="22"/>
          <w:szCs w:val="22"/>
        </w:rPr>
        <w:t xml:space="preserve">Parterna har </w:t>
      </w:r>
      <w:r w:rsidR="00470A3A">
        <w:rPr>
          <w:rFonts w:ascii="Myriad Pro" w:hAnsi="Myriad Pro" w:cstheme="minorHAnsi"/>
          <w:sz w:val="22"/>
          <w:szCs w:val="22"/>
        </w:rPr>
        <w:t xml:space="preserve">tidigare </w:t>
      </w:r>
      <w:r w:rsidRPr="007651D5">
        <w:rPr>
          <w:rFonts w:ascii="Myriad Pro" w:hAnsi="Myriad Pro" w:cstheme="minorHAnsi"/>
          <w:sz w:val="22"/>
          <w:szCs w:val="22"/>
        </w:rPr>
        <w:t xml:space="preserve">ingått ett avtal avseende nyttjande av någon av de tjänster </w:t>
      </w:r>
      <w:r w:rsidR="0032440F">
        <w:rPr>
          <w:rFonts w:ascii="Myriad Pro" w:hAnsi="Myriad Pro" w:cstheme="minorHAnsi"/>
          <w:sz w:val="22"/>
          <w:szCs w:val="22"/>
        </w:rPr>
        <w:t>NT</w:t>
      </w:r>
      <w:r w:rsidRPr="007651D5">
        <w:rPr>
          <w:rFonts w:ascii="Myriad Pro" w:hAnsi="Myriad Pro" w:cstheme="minorHAnsi"/>
          <w:sz w:val="22"/>
          <w:szCs w:val="22"/>
        </w:rPr>
        <w:t xml:space="preserve"> tillhandahåller (nedan benämnt ”</w:t>
      </w:r>
      <w:r w:rsidRPr="007651D5">
        <w:rPr>
          <w:rFonts w:ascii="Myriad Pro" w:hAnsi="Myriad Pro" w:cstheme="minorHAnsi"/>
          <w:b/>
          <w:sz w:val="22"/>
          <w:szCs w:val="22"/>
        </w:rPr>
        <w:t>Huvudavtalet</w:t>
      </w:r>
      <w:r w:rsidRPr="007651D5">
        <w:rPr>
          <w:rFonts w:ascii="Myriad Pro" w:hAnsi="Myriad Pro" w:cstheme="minorHAnsi"/>
          <w:sz w:val="22"/>
          <w:szCs w:val="22"/>
        </w:rPr>
        <w:t xml:space="preserve">”) genom vilket </w:t>
      </w:r>
      <w:r w:rsidR="0032440F">
        <w:rPr>
          <w:rFonts w:ascii="Myriad Pro" w:hAnsi="Myriad Pro" w:cstheme="minorHAnsi"/>
          <w:sz w:val="22"/>
          <w:szCs w:val="22"/>
        </w:rPr>
        <w:t xml:space="preserve">NT </w:t>
      </w:r>
      <w:r w:rsidRPr="007651D5">
        <w:rPr>
          <w:rFonts w:ascii="Myriad Pro" w:hAnsi="Myriad Pro" w:cstheme="minorHAnsi"/>
          <w:sz w:val="22"/>
          <w:szCs w:val="22"/>
        </w:rPr>
        <w:t xml:space="preserve">kommer behandla personuppgifter för </w:t>
      </w:r>
      <w:proofErr w:type="spellStart"/>
      <w:r w:rsidRPr="007651D5">
        <w:rPr>
          <w:rFonts w:ascii="Myriad Pro" w:hAnsi="Myriad Pro" w:cstheme="minorHAnsi"/>
          <w:sz w:val="22"/>
          <w:szCs w:val="22"/>
        </w:rPr>
        <w:t>PuA:s</w:t>
      </w:r>
      <w:proofErr w:type="spellEnd"/>
      <w:r w:rsidRPr="007651D5">
        <w:rPr>
          <w:rFonts w:ascii="Myriad Pro" w:hAnsi="Myriad Pro" w:cstheme="minorHAnsi"/>
          <w:sz w:val="22"/>
          <w:szCs w:val="22"/>
        </w:rPr>
        <w:t xml:space="preserve"> räkning.</w:t>
      </w:r>
    </w:p>
    <w:p w:rsidR="005143B4" w:rsidRPr="007651D5"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7651D5">
        <w:rPr>
          <w:rFonts w:ascii="Myriad Pro" w:hAnsi="Myriad Pro" w:cstheme="minorHAnsi"/>
          <w:sz w:val="22"/>
          <w:szCs w:val="22"/>
        </w:rPr>
        <w:t>Parterna har ingått detta personuppgiftsbiträdesavtal nedan benämnt ”</w:t>
      </w:r>
      <w:r w:rsidRPr="007651D5">
        <w:rPr>
          <w:rFonts w:ascii="Myriad Pro" w:hAnsi="Myriad Pro" w:cstheme="minorHAnsi"/>
          <w:b/>
          <w:sz w:val="22"/>
          <w:szCs w:val="22"/>
        </w:rPr>
        <w:t>Avtalet</w:t>
      </w:r>
      <w:r w:rsidRPr="007651D5">
        <w:rPr>
          <w:rFonts w:ascii="Myriad Pro" w:hAnsi="Myriad Pro" w:cstheme="minorHAnsi"/>
          <w:sz w:val="22"/>
          <w:szCs w:val="22"/>
        </w:rPr>
        <w:t xml:space="preserve">” för att säkerställa skyddet för den personliga integriteten och rättigheter för individer vid överföring av personuppgifter från </w:t>
      </w:r>
      <w:proofErr w:type="spellStart"/>
      <w:r w:rsidRPr="007651D5">
        <w:rPr>
          <w:rFonts w:ascii="Myriad Pro" w:hAnsi="Myriad Pro" w:cstheme="minorHAnsi"/>
          <w:sz w:val="22"/>
          <w:szCs w:val="22"/>
        </w:rPr>
        <w:t>PuA</w:t>
      </w:r>
      <w:proofErr w:type="spellEnd"/>
      <w:r w:rsidRPr="007651D5">
        <w:rPr>
          <w:rFonts w:ascii="Myriad Pro" w:hAnsi="Myriad Pro" w:cstheme="minorHAnsi"/>
          <w:sz w:val="22"/>
          <w:szCs w:val="22"/>
        </w:rPr>
        <w:t xml:space="preserve"> till </w:t>
      </w:r>
      <w:r w:rsidR="0032440F">
        <w:rPr>
          <w:rFonts w:ascii="Myriad Pro" w:hAnsi="Myriad Pro" w:cstheme="minorHAnsi"/>
          <w:sz w:val="22"/>
          <w:szCs w:val="22"/>
        </w:rPr>
        <w:t xml:space="preserve">NT </w:t>
      </w:r>
      <w:r w:rsidRPr="007651D5">
        <w:rPr>
          <w:rFonts w:ascii="Myriad Pro" w:hAnsi="Myriad Pro" w:cstheme="minorHAnsi"/>
          <w:sz w:val="22"/>
          <w:szCs w:val="22"/>
        </w:rPr>
        <w:t xml:space="preserve">och vid </w:t>
      </w:r>
      <w:r w:rsidR="0032440F">
        <w:rPr>
          <w:rFonts w:ascii="Myriad Pro" w:hAnsi="Myriad Pro" w:cstheme="minorHAnsi"/>
          <w:sz w:val="22"/>
          <w:szCs w:val="22"/>
        </w:rPr>
        <w:t>NT</w:t>
      </w:r>
      <w:r w:rsidRPr="007651D5">
        <w:rPr>
          <w:rFonts w:ascii="Myriad Pro" w:hAnsi="Myriad Pro" w:cstheme="minorHAnsi"/>
          <w:sz w:val="22"/>
          <w:szCs w:val="22"/>
        </w:rPr>
        <w:t xml:space="preserve"> behandling av dessa uppgifter för </w:t>
      </w:r>
      <w:proofErr w:type="spellStart"/>
      <w:r w:rsidRPr="007651D5">
        <w:rPr>
          <w:rFonts w:ascii="Myriad Pro" w:hAnsi="Myriad Pro" w:cstheme="minorHAnsi"/>
          <w:sz w:val="22"/>
          <w:szCs w:val="22"/>
        </w:rPr>
        <w:t>PuA:s</w:t>
      </w:r>
      <w:proofErr w:type="spellEnd"/>
      <w:r w:rsidRPr="007651D5">
        <w:rPr>
          <w:rFonts w:ascii="Myriad Pro" w:hAnsi="Myriad Pro" w:cstheme="minorHAnsi"/>
          <w:sz w:val="22"/>
          <w:szCs w:val="22"/>
        </w:rPr>
        <w:t xml:space="preserve"> räkning.</w:t>
      </w:r>
    </w:p>
    <w:p w:rsidR="005143B4" w:rsidRPr="007651D5" w:rsidRDefault="005143B4" w:rsidP="005143B4">
      <w:pPr>
        <w:pStyle w:val="Rubrik1"/>
        <w:keepNext/>
        <w:tabs>
          <w:tab w:val="clear" w:pos="1021"/>
          <w:tab w:val="num" w:pos="1134"/>
        </w:tabs>
        <w:ind w:left="1134" w:hanging="1134"/>
        <w:rPr>
          <w:rFonts w:ascii="Myriad Pro" w:hAnsi="Myriad Pro" w:cstheme="minorHAnsi"/>
          <w:szCs w:val="22"/>
        </w:rPr>
      </w:pPr>
      <w:r w:rsidRPr="007651D5">
        <w:rPr>
          <w:rFonts w:ascii="Myriad Pro" w:hAnsi="Myriad Pro" w:cstheme="minorHAnsi"/>
          <w:szCs w:val="22"/>
        </w:rPr>
        <w:t>Definitioner</w:t>
      </w:r>
    </w:p>
    <w:p w:rsidR="005143B4" w:rsidRPr="007651D5" w:rsidRDefault="005143B4" w:rsidP="005143B4">
      <w:pPr>
        <w:pStyle w:val="Normaltindrag"/>
        <w:rPr>
          <w:rFonts w:ascii="Myriad Pro" w:hAnsi="Myriad Pro" w:cstheme="minorHAnsi"/>
          <w:szCs w:val="22"/>
        </w:rPr>
      </w:pPr>
      <w:r w:rsidRPr="007651D5">
        <w:rPr>
          <w:rFonts w:ascii="Myriad Pro" w:hAnsi="Myriad Pro" w:cstheme="minorHAnsi"/>
          <w:szCs w:val="22"/>
        </w:rPr>
        <w:t>”</w:t>
      </w:r>
      <w:r w:rsidRPr="007651D5">
        <w:rPr>
          <w:rFonts w:ascii="Myriad Pro" w:hAnsi="Myriad Pro" w:cstheme="minorHAnsi"/>
          <w:b/>
          <w:szCs w:val="22"/>
        </w:rPr>
        <w:t>Dataskyddsförordningen</w:t>
      </w:r>
      <w:r w:rsidRPr="007651D5">
        <w:rPr>
          <w:rFonts w:ascii="Myriad Pro" w:hAnsi="Myriad Pro" w:cstheme="minorHAnsi"/>
          <w:szCs w:val="22"/>
        </w:rPr>
        <w:t>” (GDPR) avser Europaparlamentets och rådets förordning (EU) 2016/679 av den 27 april 2016 om skydd för fysiska personer med avseende på behandling av personuppgifter och om det fria flödet av sådana uppgifter och om upphävandet av direktiv 95/46/EG inklusive alla eventuella ändringar och tillägg till denna.</w:t>
      </w:r>
    </w:p>
    <w:p w:rsidR="005143B4" w:rsidRPr="007651D5" w:rsidRDefault="005143B4" w:rsidP="003310A8">
      <w:pPr>
        <w:pStyle w:val="Normaltindrag"/>
        <w:rPr>
          <w:rFonts w:ascii="Myriad Pro" w:hAnsi="Myriad Pro" w:cstheme="minorHAnsi"/>
          <w:szCs w:val="22"/>
        </w:rPr>
      </w:pPr>
      <w:r w:rsidRPr="007651D5">
        <w:rPr>
          <w:rFonts w:ascii="Myriad Pro" w:hAnsi="Myriad Pro" w:cstheme="minorHAnsi"/>
          <w:szCs w:val="22"/>
        </w:rPr>
        <w:t>”</w:t>
      </w:r>
      <w:r w:rsidRPr="007651D5">
        <w:rPr>
          <w:rFonts w:ascii="Myriad Pro" w:hAnsi="Myriad Pro" w:cstheme="minorHAnsi"/>
          <w:b/>
          <w:szCs w:val="22"/>
        </w:rPr>
        <w:t>EU-regleringen</w:t>
      </w:r>
      <w:r w:rsidRPr="007651D5">
        <w:rPr>
          <w:rFonts w:ascii="Myriad Pro" w:hAnsi="Myriad Pro" w:cstheme="minorHAnsi"/>
          <w:szCs w:val="22"/>
        </w:rPr>
        <w:t>” avser (i) fram till och med den 24 maj 2018, Europaparlamentets och rådets direktiv 95/46/EG av den 24 oktober 1995 om skydd för enskilda personer med avseende på behandling av personuppgifter och om det fria flödet av sådana uppgifter, och alla ändringar och tillägg till detta, (ii) fram till och med den 24 maj 2018, lokala lagar där direktivet som anges i (i) är implementerat och alla ändringar och tillägg i dessa; och (iii) från och med den 25 maj 2018, Dataskyddsförordningen.</w:t>
      </w:r>
    </w:p>
    <w:p w:rsidR="005143B4" w:rsidRPr="007651D5" w:rsidRDefault="005143B4" w:rsidP="005143B4">
      <w:pPr>
        <w:pStyle w:val="Normaltindrag"/>
        <w:rPr>
          <w:rFonts w:ascii="Myriad Pro" w:hAnsi="Myriad Pro" w:cstheme="minorHAnsi"/>
          <w:szCs w:val="22"/>
        </w:rPr>
      </w:pPr>
      <w:r w:rsidRPr="007651D5">
        <w:rPr>
          <w:rFonts w:ascii="Myriad Pro" w:hAnsi="Myriad Pro" w:cstheme="minorHAnsi"/>
          <w:szCs w:val="22"/>
        </w:rPr>
        <w:t>”</w:t>
      </w:r>
      <w:r w:rsidRPr="007651D5">
        <w:rPr>
          <w:rFonts w:ascii="Myriad Pro" w:hAnsi="Myriad Pro" w:cstheme="minorHAnsi"/>
          <w:b/>
          <w:szCs w:val="22"/>
        </w:rPr>
        <w:t>Tillsynsmyndighet</w:t>
      </w:r>
      <w:r w:rsidRPr="007651D5">
        <w:rPr>
          <w:rFonts w:ascii="Myriad Pro" w:hAnsi="Myriad Pro" w:cstheme="minorHAnsi"/>
          <w:szCs w:val="22"/>
        </w:rPr>
        <w:t>” avser varje domstol, myndighet eller organ som enligt tillämplig lagstiftning och/eller förordning (inklusive Tillämplig Dataskyddslag), utövar tillsyn över behandling av personuppgifter.</w:t>
      </w:r>
    </w:p>
    <w:p w:rsidR="005143B4" w:rsidRPr="007651D5" w:rsidRDefault="005143B4" w:rsidP="005143B4">
      <w:pPr>
        <w:pStyle w:val="Normaltindrag"/>
        <w:rPr>
          <w:rFonts w:ascii="Myriad Pro" w:hAnsi="Myriad Pro" w:cstheme="minorHAnsi"/>
          <w:szCs w:val="22"/>
        </w:rPr>
      </w:pPr>
      <w:r w:rsidRPr="007651D5">
        <w:rPr>
          <w:rFonts w:ascii="Myriad Pro" w:hAnsi="Myriad Pro" w:cstheme="minorHAnsi"/>
          <w:szCs w:val="22"/>
        </w:rPr>
        <w:t>”</w:t>
      </w:r>
      <w:r w:rsidRPr="007651D5">
        <w:rPr>
          <w:rFonts w:ascii="Myriad Pro" w:hAnsi="Myriad Pro" w:cstheme="minorHAnsi"/>
          <w:b/>
          <w:szCs w:val="22"/>
        </w:rPr>
        <w:t>Tillämplig Dataskyddslag</w:t>
      </w:r>
      <w:r w:rsidRPr="007651D5">
        <w:rPr>
          <w:rFonts w:ascii="Myriad Pro" w:hAnsi="Myriad Pro" w:cstheme="minorHAnsi"/>
          <w:szCs w:val="22"/>
        </w:rPr>
        <w:t>” avser personuppgiftslagstiftning, inklusive förordningar och Tillsynsmyndighets beslut och föreskrifter, samt annan lagstiftning och föreskrifter, som är tillämpliga på den personuppgiftsbehandling som sker under detta Avtal, inklusive nationell sådan lagstiftning, beslut och föreskrifter, och EU-regleringen och sådan lagstiftning, beslut och föreskrifter som vid varje tidpunkt kan komma att ersätta ovan nämnda lagstiftning, beslut och föreskrifter.</w:t>
      </w:r>
    </w:p>
    <w:p w:rsidR="005143B4" w:rsidRPr="007651D5" w:rsidRDefault="005143B4" w:rsidP="005143B4">
      <w:pPr>
        <w:pStyle w:val="Rubrik1"/>
        <w:keepNext/>
        <w:tabs>
          <w:tab w:val="clear" w:pos="1021"/>
          <w:tab w:val="num" w:pos="1134"/>
        </w:tabs>
        <w:ind w:left="1134" w:hanging="1134"/>
        <w:rPr>
          <w:rFonts w:ascii="Myriad Pro" w:hAnsi="Myriad Pro" w:cstheme="minorHAnsi"/>
          <w:szCs w:val="22"/>
        </w:rPr>
      </w:pPr>
      <w:r w:rsidRPr="007651D5">
        <w:rPr>
          <w:rFonts w:ascii="Myriad Pro" w:hAnsi="Myriad Pro" w:cstheme="minorHAnsi"/>
          <w:szCs w:val="22"/>
        </w:rPr>
        <w:lastRenderedPageBreak/>
        <w:t>Syfte och behandling av personuppgifter</w:t>
      </w:r>
    </w:p>
    <w:p w:rsidR="005143B4" w:rsidRPr="007651D5"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7651D5">
        <w:rPr>
          <w:rFonts w:ascii="Myriad Pro" w:hAnsi="Myriad Pro" w:cstheme="minorHAnsi"/>
          <w:sz w:val="22"/>
          <w:szCs w:val="22"/>
        </w:rPr>
        <w:t xml:space="preserve">I syfte att utföra de åtaganden som </w:t>
      </w:r>
      <w:r w:rsidR="0032440F">
        <w:rPr>
          <w:rFonts w:ascii="Myriad Pro" w:hAnsi="Myriad Pro" w:cstheme="minorHAnsi"/>
          <w:sz w:val="22"/>
          <w:szCs w:val="22"/>
        </w:rPr>
        <w:t>NT</w:t>
      </w:r>
      <w:r w:rsidRPr="007651D5">
        <w:rPr>
          <w:rFonts w:ascii="Myriad Pro" w:hAnsi="Myriad Pro" w:cstheme="minorHAnsi"/>
          <w:sz w:val="22"/>
          <w:szCs w:val="22"/>
        </w:rPr>
        <w:t xml:space="preserve"> har under Huvudavtalet</w:t>
      </w:r>
      <w:r w:rsidR="004B67D4">
        <w:rPr>
          <w:rFonts w:ascii="Myriad Pro" w:hAnsi="Myriad Pro" w:cstheme="minorHAnsi"/>
          <w:sz w:val="22"/>
          <w:szCs w:val="22"/>
        </w:rPr>
        <w:t>,</w:t>
      </w:r>
      <w:r w:rsidRPr="007651D5">
        <w:rPr>
          <w:rFonts w:ascii="Myriad Pro" w:hAnsi="Myriad Pro" w:cstheme="minorHAnsi"/>
          <w:sz w:val="22"/>
          <w:szCs w:val="22"/>
        </w:rPr>
        <w:t xml:space="preserve"> att leverera avtalade tjänster, kommer </w:t>
      </w:r>
      <w:r w:rsidR="0032440F">
        <w:rPr>
          <w:rFonts w:ascii="Myriad Pro" w:hAnsi="Myriad Pro" w:cstheme="minorHAnsi"/>
          <w:sz w:val="22"/>
          <w:szCs w:val="22"/>
        </w:rPr>
        <w:t>NT</w:t>
      </w:r>
      <w:r w:rsidRPr="007651D5">
        <w:rPr>
          <w:rFonts w:ascii="Myriad Pro" w:hAnsi="Myriad Pro" w:cstheme="minorHAnsi"/>
          <w:sz w:val="22"/>
          <w:szCs w:val="22"/>
        </w:rPr>
        <w:t xml:space="preserve"> att få tillgång till personuppgifter. </w:t>
      </w:r>
      <w:r w:rsidR="0032440F">
        <w:rPr>
          <w:rFonts w:ascii="Myriad Pro" w:hAnsi="Myriad Pro" w:cstheme="minorHAnsi"/>
          <w:sz w:val="22"/>
          <w:szCs w:val="22"/>
        </w:rPr>
        <w:t xml:space="preserve">NT </w:t>
      </w:r>
      <w:r w:rsidRPr="007651D5">
        <w:rPr>
          <w:rFonts w:ascii="Myriad Pro" w:hAnsi="Myriad Pro" w:cstheme="minorHAnsi"/>
          <w:sz w:val="22"/>
          <w:szCs w:val="22"/>
        </w:rPr>
        <w:t xml:space="preserve">kommer därmed att, på uppdrag av </w:t>
      </w:r>
      <w:proofErr w:type="spellStart"/>
      <w:r w:rsidRPr="007651D5">
        <w:rPr>
          <w:rFonts w:ascii="Myriad Pro" w:hAnsi="Myriad Pro" w:cstheme="minorHAnsi"/>
          <w:sz w:val="22"/>
          <w:szCs w:val="22"/>
        </w:rPr>
        <w:t>PuA</w:t>
      </w:r>
      <w:proofErr w:type="spellEnd"/>
      <w:r w:rsidRPr="007651D5">
        <w:rPr>
          <w:rFonts w:ascii="Myriad Pro" w:hAnsi="Myriad Pro" w:cstheme="minorHAnsi"/>
          <w:sz w:val="22"/>
          <w:szCs w:val="22"/>
        </w:rPr>
        <w:t xml:space="preserve"> behandla personuppgifter förekommande i </w:t>
      </w:r>
      <w:proofErr w:type="spellStart"/>
      <w:r w:rsidRPr="007651D5">
        <w:rPr>
          <w:rFonts w:ascii="Myriad Pro" w:hAnsi="Myriad Pro" w:cstheme="minorHAnsi"/>
          <w:sz w:val="22"/>
          <w:szCs w:val="22"/>
        </w:rPr>
        <w:t>PuA:s</w:t>
      </w:r>
      <w:proofErr w:type="spellEnd"/>
      <w:r w:rsidRPr="007651D5">
        <w:rPr>
          <w:rFonts w:ascii="Myriad Pro" w:hAnsi="Myriad Pro" w:cstheme="minorHAnsi"/>
          <w:sz w:val="22"/>
          <w:szCs w:val="22"/>
        </w:rPr>
        <w:t xml:space="preserve"> system omfattande registrerade uppgifter såsom namn, mailadresser, postadresser, personnummer, telefonnummer samt transaktionsnummer genererade av betaltjänstleverantör. </w:t>
      </w:r>
      <w:r w:rsidR="0032440F">
        <w:rPr>
          <w:rFonts w:ascii="Myriad Pro" w:hAnsi="Myriad Pro" w:cstheme="minorHAnsi"/>
          <w:sz w:val="22"/>
          <w:szCs w:val="22"/>
        </w:rPr>
        <w:t>NT</w:t>
      </w:r>
      <w:r w:rsidRPr="007651D5">
        <w:rPr>
          <w:rFonts w:ascii="Myriad Pro" w:hAnsi="Myriad Pro" w:cstheme="minorHAnsi"/>
          <w:sz w:val="22"/>
          <w:szCs w:val="22"/>
        </w:rPr>
        <w:t xml:space="preserve"> kan även komma att behandla kompletterande information lämnad av slutkund. De kategorier av registrerade vilkas personuppgifter </w:t>
      </w:r>
      <w:r w:rsidR="0032440F">
        <w:rPr>
          <w:rFonts w:ascii="Myriad Pro" w:hAnsi="Myriad Pro" w:cstheme="minorHAnsi"/>
          <w:sz w:val="22"/>
          <w:szCs w:val="22"/>
        </w:rPr>
        <w:t>NT</w:t>
      </w:r>
      <w:r w:rsidRPr="007651D5">
        <w:rPr>
          <w:rFonts w:ascii="Myriad Pro" w:hAnsi="Myriad Pro" w:cstheme="minorHAnsi"/>
          <w:sz w:val="22"/>
          <w:szCs w:val="22"/>
        </w:rPr>
        <w:t xml:space="preserve"> kommer att behandla är kunder till </w:t>
      </w:r>
      <w:proofErr w:type="spellStart"/>
      <w:r w:rsidRPr="007651D5">
        <w:rPr>
          <w:rFonts w:ascii="Myriad Pro" w:hAnsi="Myriad Pro" w:cstheme="minorHAnsi"/>
          <w:sz w:val="22"/>
          <w:szCs w:val="22"/>
        </w:rPr>
        <w:t>PuA</w:t>
      </w:r>
      <w:proofErr w:type="spellEnd"/>
      <w:r w:rsidRPr="007651D5">
        <w:rPr>
          <w:rFonts w:ascii="Myriad Pro" w:hAnsi="Myriad Pro" w:cstheme="minorHAnsi"/>
          <w:sz w:val="22"/>
          <w:szCs w:val="22"/>
        </w:rPr>
        <w:t xml:space="preserve"> som bokar t.ex. hotell, paketresor</w:t>
      </w:r>
      <w:r w:rsidR="007D2472">
        <w:rPr>
          <w:rFonts w:ascii="Myriad Pro" w:hAnsi="Myriad Pro" w:cstheme="minorHAnsi"/>
          <w:sz w:val="22"/>
          <w:szCs w:val="22"/>
        </w:rPr>
        <w:t>, varor, tjänster</w:t>
      </w:r>
      <w:r w:rsidRPr="007651D5">
        <w:rPr>
          <w:rFonts w:ascii="Myriad Pro" w:hAnsi="Myriad Pro" w:cstheme="minorHAnsi"/>
          <w:sz w:val="22"/>
          <w:szCs w:val="22"/>
        </w:rPr>
        <w:t xml:space="preserve"> och evenemang</w:t>
      </w:r>
      <w:r w:rsidR="007D2472">
        <w:rPr>
          <w:rFonts w:ascii="Myriad Pro" w:hAnsi="Myriad Pro" w:cstheme="minorHAnsi"/>
          <w:sz w:val="22"/>
          <w:szCs w:val="22"/>
        </w:rPr>
        <w:t>.</w:t>
      </w:r>
    </w:p>
    <w:p w:rsidR="005143B4" w:rsidRPr="007651D5"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7651D5">
        <w:rPr>
          <w:rFonts w:ascii="Myriad Pro" w:hAnsi="Myriad Pro" w:cstheme="minorHAnsi"/>
          <w:sz w:val="22"/>
          <w:szCs w:val="22"/>
        </w:rPr>
        <w:t xml:space="preserve">Ovan beskrivna personuppgifter får endast behandlas i syfte att utföra de åtaganden som </w:t>
      </w:r>
      <w:r w:rsidR="00EE6167">
        <w:rPr>
          <w:rFonts w:ascii="Myriad Pro" w:hAnsi="Myriad Pro" w:cstheme="minorHAnsi"/>
          <w:sz w:val="22"/>
          <w:szCs w:val="22"/>
        </w:rPr>
        <w:t>NT</w:t>
      </w:r>
      <w:r w:rsidRPr="007651D5">
        <w:rPr>
          <w:rFonts w:ascii="Myriad Pro" w:hAnsi="Myriad Pro" w:cstheme="minorHAnsi"/>
          <w:sz w:val="22"/>
          <w:szCs w:val="22"/>
        </w:rPr>
        <w:t xml:space="preserve"> har under Huvudavtalet, dvs. tillhandahållande och drift av bokningsplattform som omfattar följande behandling: lagring</w:t>
      </w:r>
      <w:r w:rsidR="00046A3D">
        <w:rPr>
          <w:rFonts w:ascii="Myriad Pro" w:hAnsi="Myriad Pro" w:cstheme="minorHAnsi"/>
          <w:sz w:val="22"/>
          <w:szCs w:val="22"/>
        </w:rPr>
        <w:t xml:space="preserve"> </w:t>
      </w:r>
      <w:r w:rsidRPr="007651D5">
        <w:rPr>
          <w:rFonts w:ascii="Myriad Pro" w:hAnsi="Myriad Pro" w:cstheme="minorHAnsi"/>
          <w:sz w:val="22"/>
          <w:szCs w:val="22"/>
        </w:rPr>
        <w:t>och överföring.</w:t>
      </w:r>
    </w:p>
    <w:p w:rsidR="005143B4" w:rsidRPr="007651D5"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7651D5">
        <w:rPr>
          <w:rFonts w:ascii="Myriad Pro" w:hAnsi="Myriad Pro" w:cstheme="minorHAnsi"/>
          <w:sz w:val="22"/>
          <w:szCs w:val="22"/>
        </w:rPr>
        <w:t xml:space="preserve">Behandlingen under Huvudavtalet ska utföras endast i den omfattning och så länge som behandlingen behövs för det aktuella syftet såsom instruerats av </w:t>
      </w:r>
      <w:proofErr w:type="spellStart"/>
      <w:r w:rsidRPr="007651D5">
        <w:rPr>
          <w:rFonts w:ascii="Myriad Pro" w:hAnsi="Myriad Pro" w:cstheme="minorHAnsi"/>
          <w:sz w:val="22"/>
          <w:szCs w:val="22"/>
        </w:rPr>
        <w:t>PuA</w:t>
      </w:r>
      <w:proofErr w:type="spellEnd"/>
      <w:r w:rsidRPr="007651D5">
        <w:rPr>
          <w:rFonts w:ascii="Myriad Pro" w:hAnsi="Myriad Pro" w:cstheme="minorHAnsi"/>
          <w:sz w:val="22"/>
          <w:szCs w:val="22"/>
        </w:rPr>
        <w:t xml:space="preserve">, och </w:t>
      </w:r>
      <w:r w:rsidR="002403CD">
        <w:rPr>
          <w:rFonts w:ascii="Myriad Pro" w:hAnsi="Myriad Pro" w:cstheme="minorHAnsi"/>
          <w:sz w:val="22"/>
          <w:szCs w:val="22"/>
        </w:rPr>
        <w:t>NT</w:t>
      </w:r>
      <w:r w:rsidRPr="007651D5">
        <w:rPr>
          <w:rFonts w:ascii="Myriad Pro" w:hAnsi="Myriad Pro" w:cstheme="minorHAnsi"/>
          <w:sz w:val="22"/>
          <w:szCs w:val="22"/>
        </w:rPr>
        <w:t xml:space="preserve"> ska följa instruktioner från </w:t>
      </w:r>
      <w:proofErr w:type="spellStart"/>
      <w:r w:rsidRPr="007651D5">
        <w:rPr>
          <w:rFonts w:ascii="Myriad Pro" w:hAnsi="Myriad Pro" w:cstheme="minorHAnsi"/>
          <w:sz w:val="22"/>
          <w:szCs w:val="22"/>
        </w:rPr>
        <w:t>PuA</w:t>
      </w:r>
      <w:proofErr w:type="spellEnd"/>
      <w:r w:rsidRPr="007651D5">
        <w:rPr>
          <w:rFonts w:ascii="Myriad Pro" w:hAnsi="Myriad Pro" w:cstheme="minorHAnsi"/>
          <w:sz w:val="22"/>
          <w:szCs w:val="22"/>
        </w:rPr>
        <w:t xml:space="preserve"> kring gallring, radering och övrig behandling av personuppgifter i enlighet med vad som anges i detta Avtal.</w:t>
      </w:r>
    </w:p>
    <w:p w:rsidR="005143B4" w:rsidRPr="007651D5" w:rsidRDefault="00C213F1" w:rsidP="005143B4">
      <w:pPr>
        <w:pStyle w:val="Niv2-utanrubrik"/>
        <w:numPr>
          <w:ilvl w:val="1"/>
          <w:numId w:val="4"/>
        </w:numPr>
        <w:tabs>
          <w:tab w:val="clear" w:pos="1021"/>
          <w:tab w:val="num" w:pos="1134"/>
        </w:tabs>
        <w:ind w:left="1134" w:hanging="1134"/>
        <w:rPr>
          <w:rFonts w:ascii="Myriad Pro" w:hAnsi="Myriad Pro" w:cstheme="minorHAnsi"/>
          <w:sz w:val="22"/>
          <w:szCs w:val="22"/>
        </w:rPr>
      </w:pPr>
      <w:r>
        <w:rPr>
          <w:rFonts w:ascii="Myriad Pro" w:hAnsi="Myriad Pro" w:cstheme="minorHAnsi"/>
          <w:sz w:val="22"/>
          <w:szCs w:val="22"/>
        </w:rPr>
        <w:t>NT</w:t>
      </w:r>
      <w:r w:rsidR="005143B4" w:rsidRPr="007651D5">
        <w:rPr>
          <w:rFonts w:ascii="Myriad Pro" w:hAnsi="Myriad Pro" w:cstheme="minorHAnsi"/>
          <w:sz w:val="22"/>
          <w:szCs w:val="22"/>
        </w:rPr>
        <w:t xml:space="preserve"> åtar sig att inte nyttja personuppgifterna för några andra syften än de som anges i detta biträdesavtal.</w:t>
      </w:r>
    </w:p>
    <w:p w:rsidR="005143B4" w:rsidRPr="007651D5" w:rsidRDefault="005143B4" w:rsidP="005143B4">
      <w:pPr>
        <w:pStyle w:val="Rubrik1"/>
        <w:keepNext/>
        <w:tabs>
          <w:tab w:val="clear" w:pos="1021"/>
          <w:tab w:val="num" w:pos="1134"/>
        </w:tabs>
        <w:ind w:left="1134" w:hanging="1134"/>
        <w:rPr>
          <w:rFonts w:ascii="Myriad Pro" w:hAnsi="Myriad Pro" w:cstheme="minorHAnsi"/>
          <w:szCs w:val="22"/>
        </w:rPr>
      </w:pPr>
      <w:r w:rsidRPr="007651D5">
        <w:rPr>
          <w:rFonts w:ascii="Myriad Pro" w:hAnsi="Myriad Pro" w:cstheme="minorHAnsi"/>
          <w:szCs w:val="22"/>
        </w:rPr>
        <w:t>Ansvar och instruktion</w:t>
      </w:r>
    </w:p>
    <w:p w:rsidR="005143B4" w:rsidRPr="007651D5"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proofErr w:type="spellStart"/>
      <w:r w:rsidRPr="007651D5">
        <w:rPr>
          <w:rFonts w:ascii="Myriad Pro" w:hAnsi="Myriad Pro" w:cstheme="minorHAnsi"/>
          <w:sz w:val="22"/>
          <w:szCs w:val="22"/>
        </w:rPr>
        <w:t>PuA</w:t>
      </w:r>
      <w:proofErr w:type="spellEnd"/>
      <w:r w:rsidRPr="007651D5">
        <w:rPr>
          <w:rFonts w:ascii="Myriad Pro" w:hAnsi="Myriad Pro" w:cstheme="minorHAnsi"/>
          <w:sz w:val="22"/>
          <w:szCs w:val="22"/>
        </w:rPr>
        <w:t xml:space="preserve"> ska vara personuppgiftsansvarig för de personuppgifter som behandlas för </w:t>
      </w:r>
      <w:proofErr w:type="spellStart"/>
      <w:r w:rsidRPr="007651D5">
        <w:rPr>
          <w:rFonts w:ascii="Myriad Pro" w:hAnsi="Myriad Pro" w:cstheme="minorHAnsi"/>
          <w:sz w:val="22"/>
          <w:szCs w:val="22"/>
        </w:rPr>
        <w:t>PuA:s</w:t>
      </w:r>
      <w:proofErr w:type="spellEnd"/>
      <w:r w:rsidRPr="007651D5">
        <w:rPr>
          <w:rFonts w:ascii="Myriad Pro" w:hAnsi="Myriad Pro" w:cstheme="minorHAnsi"/>
          <w:sz w:val="22"/>
          <w:szCs w:val="22"/>
        </w:rPr>
        <w:t xml:space="preserve"> räkning under Huvudavtalet. </w:t>
      </w:r>
      <w:proofErr w:type="spellStart"/>
      <w:r w:rsidRPr="007651D5">
        <w:rPr>
          <w:rFonts w:ascii="Myriad Pro" w:hAnsi="Myriad Pro" w:cstheme="minorHAnsi"/>
          <w:sz w:val="22"/>
          <w:szCs w:val="22"/>
        </w:rPr>
        <w:t>PuA</w:t>
      </w:r>
      <w:proofErr w:type="spellEnd"/>
      <w:r w:rsidRPr="007651D5">
        <w:rPr>
          <w:rFonts w:ascii="Myriad Pro" w:hAnsi="Myriad Pro" w:cstheme="minorHAnsi"/>
          <w:sz w:val="22"/>
          <w:szCs w:val="22"/>
        </w:rPr>
        <w:t xml:space="preserve"> ansvarar därmed för att: </w:t>
      </w:r>
    </w:p>
    <w:p w:rsidR="005143B4" w:rsidRPr="00DA268A" w:rsidRDefault="005143B4" w:rsidP="005143B4">
      <w:pPr>
        <w:pStyle w:val="Rubrik6"/>
        <w:tabs>
          <w:tab w:val="clear" w:pos="1021"/>
          <w:tab w:val="num" w:pos="1701"/>
        </w:tabs>
        <w:ind w:left="1701" w:hanging="567"/>
        <w:rPr>
          <w:rFonts w:ascii="Myriad Pro" w:hAnsi="Myriad Pro" w:cstheme="minorHAnsi"/>
          <w:i/>
          <w:sz w:val="22"/>
        </w:rPr>
      </w:pPr>
      <w:r w:rsidRPr="007651D5">
        <w:rPr>
          <w:rFonts w:ascii="Myriad Pro" w:hAnsi="Myriad Pro" w:cstheme="minorHAnsi"/>
          <w:sz w:val="22"/>
        </w:rPr>
        <w:t xml:space="preserve">lagstöd finns för den behandling av personuppgifter som </w:t>
      </w:r>
      <w:proofErr w:type="spellStart"/>
      <w:r w:rsidRPr="007651D5">
        <w:rPr>
          <w:rFonts w:ascii="Myriad Pro" w:hAnsi="Myriad Pro" w:cstheme="minorHAnsi"/>
          <w:sz w:val="22"/>
        </w:rPr>
        <w:t>PuA</w:t>
      </w:r>
      <w:proofErr w:type="spellEnd"/>
      <w:r w:rsidRPr="007651D5">
        <w:rPr>
          <w:rFonts w:ascii="Myriad Pro" w:hAnsi="Myriad Pro" w:cstheme="minorHAnsi"/>
          <w:sz w:val="22"/>
        </w:rPr>
        <w:t xml:space="preserve"> genom Huvudavtalet och detta Avtal uppdrar åt </w:t>
      </w:r>
      <w:r w:rsidR="00C213F1">
        <w:rPr>
          <w:rFonts w:ascii="Myriad Pro" w:hAnsi="Myriad Pro" w:cstheme="minorHAnsi"/>
          <w:sz w:val="22"/>
        </w:rPr>
        <w:t>NT</w:t>
      </w:r>
      <w:r w:rsidR="00E3157F">
        <w:rPr>
          <w:rFonts w:ascii="Myriad Pro" w:hAnsi="Myriad Pro" w:cstheme="minorHAnsi"/>
          <w:sz w:val="22"/>
        </w:rPr>
        <w:t>;</w:t>
      </w:r>
      <w:r w:rsidR="00DA268A">
        <w:rPr>
          <w:rFonts w:ascii="Myriad Pro" w:hAnsi="Myriad Pro" w:cstheme="minorHAnsi"/>
          <w:sz w:val="22"/>
        </w:rPr>
        <w:t xml:space="preserve"> </w:t>
      </w:r>
      <w:r w:rsidR="00DA268A" w:rsidRPr="00704DD1">
        <w:rPr>
          <w:rFonts w:ascii="Myriad Pro" w:hAnsi="Myriad Pro" w:cstheme="minorHAnsi"/>
          <w:b/>
          <w:i/>
          <w:sz w:val="22"/>
        </w:rPr>
        <w:t>(lagstöd finns då NT endast kan fullgöra avtal gentemot den som lämnar sina personuppgifter genom att ta in personuppgifter för att på så sätt kunna leverera den vara eller tjänst kunden beställt.)</w:t>
      </w:r>
    </w:p>
    <w:p w:rsidR="005143B4" w:rsidRPr="00704DD1" w:rsidRDefault="005143B4" w:rsidP="005143B4">
      <w:pPr>
        <w:pStyle w:val="Rubrik6"/>
        <w:tabs>
          <w:tab w:val="clear" w:pos="1021"/>
          <w:tab w:val="num" w:pos="1701"/>
        </w:tabs>
        <w:ind w:left="1701" w:hanging="567"/>
        <w:rPr>
          <w:rFonts w:ascii="Myriad Pro" w:hAnsi="Myriad Pro" w:cstheme="minorHAnsi"/>
          <w:b/>
          <w:i/>
          <w:sz w:val="22"/>
        </w:rPr>
      </w:pPr>
      <w:r w:rsidRPr="007651D5">
        <w:rPr>
          <w:rFonts w:ascii="Myriad Pro" w:hAnsi="Myriad Pro" w:cstheme="minorHAnsi"/>
          <w:sz w:val="22"/>
        </w:rPr>
        <w:t xml:space="preserve">de registrerade har fått tillräcklig information om personuppgiftsbehandlingen i enlighet med </w:t>
      </w:r>
      <w:r w:rsidR="00FA40CE">
        <w:rPr>
          <w:rFonts w:ascii="Myriad Pro" w:hAnsi="Myriad Pro" w:cstheme="minorHAnsi"/>
          <w:sz w:val="22"/>
        </w:rPr>
        <w:t>t</w:t>
      </w:r>
      <w:r w:rsidRPr="007651D5">
        <w:rPr>
          <w:rFonts w:ascii="Myriad Pro" w:hAnsi="Myriad Pro" w:cstheme="minorHAnsi"/>
          <w:sz w:val="22"/>
        </w:rPr>
        <w:t xml:space="preserve">illämplig Dataskyddslag, inklusive att </w:t>
      </w:r>
      <w:r w:rsidR="00C213F1">
        <w:rPr>
          <w:rFonts w:ascii="Myriad Pro" w:hAnsi="Myriad Pro" w:cstheme="minorHAnsi"/>
          <w:sz w:val="22"/>
        </w:rPr>
        <w:t xml:space="preserve">NT </w:t>
      </w:r>
      <w:r w:rsidRPr="007651D5">
        <w:rPr>
          <w:rFonts w:ascii="Myriad Pro" w:hAnsi="Myriad Pro" w:cstheme="minorHAnsi"/>
          <w:sz w:val="22"/>
        </w:rPr>
        <w:t xml:space="preserve">kan komma att behandla personuppgifterna för </w:t>
      </w:r>
      <w:proofErr w:type="spellStart"/>
      <w:r w:rsidRPr="007651D5">
        <w:rPr>
          <w:rFonts w:ascii="Myriad Pro" w:hAnsi="Myriad Pro" w:cstheme="minorHAnsi"/>
          <w:sz w:val="22"/>
        </w:rPr>
        <w:t>PuA:s</w:t>
      </w:r>
      <w:proofErr w:type="spellEnd"/>
      <w:r w:rsidRPr="007651D5">
        <w:rPr>
          <w:rFonts w:ascii="Myriad Pro" w:hAnsi="Myriad Pro" w:cstheme="minorHAnsi"/>
          <w:sz w:val="22"/>
        </w:rPr>
        <w:t xml:space="preserve"> räkning</w:t>
      </w:r>
      <w:r w:rsidRPr="00704DD1">
        <w:rPr>
          <w:rFonts w:ascii="Myriad Pro" w:hAnsi="Myriad Pro" w:cstheme="minorHAnsi"/>
          <w:i/>
          <w:sz w:val="22"/>
        </w:rPr>
        <w:t>;</w:t>
      </w:r>
      <w:r w:rsidR="00E3157F" w:rsidRPr="00704DD1">
        <w:rPr>
          <w:rFonts w:ascii="Myriad Pro" w:hAnsi="Myriad Pro" w:cstheme="minorHAnsi"/>
          <w:i/>
          <w:sz w:val="22"/>
        </w:rPr>
        <w:t xml:space="preserve"> </w:t>
      </w:r>
      <w:r w:rsidR="00704DD1" w:rsidRPr="00704DD1">
        <w:rPr>
          <w:rFonts w:ascii="Myriad Pro" w:hAnsi="Myriad Pro" w:cstheme="minorHAnsi"/>
          <w:b/>
          <w:i/>
          <w:sz w:val="22"/>
        </w:rPr>
        <w:t>(information gällande personuppgiftsbehandling finns till den som lämnar personuppgifter i samband med godkännande av gällande bokningsvillkor.)</w:t>
      </w:r>
    </w:p>
    <w:p w:rsidR="005143B4" w:rsidRPr="007651D5" w:rsidRDefault="005143B4" w:rsidP="005143B4">
      <w:pPr>
        <w:pStyle w:val="Rubrik6"/>
        <w:tabs>
          <w:tab w:val="clear" w:pos="1021"/>
          <w:tab w:val="num" w:pos="1701"/>
        </w:tabs>
        <w:ind w:left="1701" w:hanging="567"/>
        <w:rPr>
          <w:rFonts w:ascii="Myriad Pro" w:hAnsi="Myriad Pro" w:cstheme="minorHAnsi"/>
          <w:sz w:val="22"/>
        </w:rPr>
      </w:pPr>
      <w:r w:rsidRPr="007651D5">
        <w:rPr>
          <w:rFonts w:ascii="Myriad Pro" w:hAnsi="Myriad Pro" w:cstheme="minorHAnsi"/>
          <w:sz w:val="22"/>
        </w:rPr>
        <w:t>vara kontaktperson gentemot de registrerade;</w:t>
      </w:r>
    </w:p>
    <w:p w:rsidR="005143B4" w:rsidRPr="007651D5" w:rsidRDefault="005143B4" w:rsidP="005143B4">
      <w:pPr>
        <w:pStyle w:val="Rubrik6"/>
        <w:tabs>
          <w:tab w:val="clear" w:pos="1021"/>
          <w:tab w:val="num" w:pos="1701"/>
        </w:tabs>
        <w:ind w:left="1701" w:hanging="567"/>
        <w:rPr>
          <w:rFonts w:ascii="Myriad Pro" w:hAnsi="Myriad Pro" w:cstheme="minorHAnsi"/>
          <w:sz w:val="22"/>
        </w:rPr>
      </w:pPr>
      <w:r w:rsidRPr="007651D5">
        <w:rPr>
          <w:rFonts w:ascii="Myriad Pro" w:hAnsi="Myriad Pro" w:cstheme="minorHAnsi"/>
          <w:sz w:val="22"/>
        </w:rPr>
        <w:t xml:space="preserve">de instruktioner som </w:t>
      </w:r>
      <w:proofErr w:type="spellStart"/>
      <w:r w:rsidRPr="007651D5">
        <w:rPr>
          <w:rFonts w:ascii="Myriad Pro" w:hAnsi="Myriad Pro" w:cstheme="minorHAnsi"/>
          <w:sz w:val="22"/>
        </w:rPr>
        <w:t>PuA</w:t>
      </w:r>
      <w:proofErr w:type="spellEnd"/>
      <w:r w:rsidRPr="007651D5">
        <w:rPr>
          <w:rFonts w:ascii="Myriad Pro" w:hAnsi="Myriad Pro" w:cstheme="minorHAnsi"/>
          <w:sz w:val="22"/>
        </w:rPr>
        <w:t xml:space="preserve"> lämnar </w:t>
      </w:r>
      <w:r w:rsidR="00C213F1">
        <w:rPr>
          <w:rFonts w:ascii="Myriad Pro" w:hAnsi="Myriad Pro" w:cstheme="minorHAnsi"/>
          <w:sz w:val="22"/>
        </w:rPr>
        <w:t>NT</w:t>
      </w:r>
      <w:r w:rsidRPr="007651D5">
        <w:rPr>
          <w:rFonts w:ascii="Myriad Pro" w:hAnsi="Myriad Pro" w:cstheme="minorHAnsi"/>
          <w:sz w:val="22"/>
        </w:rPr>
        <w:t xml:space="preserve"> vad gäller behandlingen är i enlighet med Tillämplig Dataskyddslag; och </w:t>
      </w:r>
    </w:p>
    <w:p w:rsidR="005143B4" w:rsidRPr="007651D5" w:rsidRDefault="005143B4" w:rsidP="005143B4">
      <w:pPr>
        <w:pStyle w:val="Rubrik6"/>
        <w:tabs>
          <w:tab w:val="clear" w:pos="1021"/>
          <w:tab w:val="num" w:pos="1701"/>
        </w:tabs>
        <w:ind w:left="1701" w:hanging="567"/>
        <w:rPr>
          <w:rFonts w:ascii="Myriad Pro" w:hAnsi="Myriad Pro" w:cstheme="minorHAnsi"/>
          <w:sz w:val="22"/>
        </w:rPr>
      </w:pPr>
      <w:r w:rsidRPr="007651D5">
        <w:rPr>
          <w:rFonts w:ascii="Myriad Pro" w:hAnsi="Myriad Pro" w:cstheme="minorHAnsi"/>
          <w:sz w:val="22"/>
        </w:rPr>
        <w:lastRenderedPageBreak/>
        <w:t xml:space="preserve">informera </w:t>
      </w:r>
      <w:r w:rsidR="00C213F1">
        <w:rPr>
          <w:rFonts w:ascii="Myriad Pro" w:hAnsi="Myriad Pro" w:cstheme="minorHAnsi"/>
          <w:sz w:val="22"/>
        </w:rPr>
        <w:t>NT</w:t>
      </w:r>
      <w:r w:rsidRPr="007651D5">
        <w:rPr>
          <w:rFonts w:ascii="Myriad Pro" w:hAnsi="Myriad Pro" w:cstheme="minorHAnsi"/>
          <w:sz w:val="22"/>
        </w:rPr>
        <w:t xml:space="preserve"> om felaktiga, rättade, uppdaterade eller raderade personuppgifter som omfattas av </w:t>
      </w:r>
      <w:r w:rsidR="00C213F1">
        <w:rPr>
          <w:rFonts w:ascii="Myriad Pro" w:hAnsi="Myriad Pro" w:cstheme="minorHAnsi"/>
          <w:sz w:val="22"/>
        </w:rPr>
        <w:t>NT</w:t>
      </w:r>
      <w:r w:rsidRPr="007651D5">
        <w:rPr>
          <w:rFonts w:ascii="Myriad Pro" w:hAnsi="Myriad Pro" w:cstheme="minorHAnsi"/>
          <w:sz w:val="22"/>
        </w:rPr>
        <w:t xml:space="preserve"> behandling, omedelbart efter att detta kommit till </w:t>
      </w:r>
      <w:proofErr w:type="spellStart"/>
      <w:r w:rsidRPr="007651D5">
        <w:rPr>
          <w:rFonts w:ascii="Myriad Pro" w:hAnsi="Myriad Pro" w:cstheme="minorHAnsi"/>
          <w:sz w:val="22"/>
        </w:rPr>
        <w:t>PuA:s</w:t>
      </w:r>
      <w:proofErr w:type="spellEnd"/>
      <w:r w:rsidRPr="007651D5">
        <w:rPr>
          <w:rFonts w:ascii="Myriad Pro" w:hAnsi="Myriad Pro" w:cstheme="minorHAnsi"/>
          <w:sz w:val="22"/>
        </w:rPr>
        <w:t xml:space="preserve"> kännedom.</w:t>
      </w:r>
    </w:p>
    <w:p w:rsidR="00E3157F" w:rsidRDefault="00C213F1"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E3157F">
        <w:rPr>
          <w:rFonts w:ascii="Myriad Pro" w:hAnsi="Myriad Pro" w:cstheme="minorHAnsi"/>
          <w:sz w:val="22"/>
          <w:szCs w:val="22"/>
        </w:rPr>
        <w:t>NT</w:t>
      </w:r>
      <w:r w:rsidR="005143B4" w:rsidRPr="00E3157F">
        <w:rPr>
          <w:rFonts w:ascii="Myriad Pro" w:hAnsi="Myriad Pro" w:cstheme="minorHAnsi"/>
          <w:sz w:val="22"/>
          <w:szCs w:val="22"/>
        </w:rPr>
        <w:t xml:space="preserve"> ska vara personuppgiftsbiträde för de personuppgifter som behandlas för </w:t>
      </w:r>
      <w:proofErr w:type="spellStart"/>
      <w:r w:rsidR="005143B4" w:rsidRPr="00E3157F">
        <w:rPr>
          <w:rFonts w:ascii="Myriad Pro" w:hAnsi="Myriad Pro" w:cstheme="minorHAnsi"/>
          <w:sz w:val="22"/>
          <w:szCs w:val="22"/>
        </w:rPr>
        <w:t>PuA:s</w:t>
      </w:r>
      <w:proofErr w:type="spellEnd"/>
      <w:r w:rsidR="005143B4" w:rsidRPr="00E3157F">
        <w:rPr>
          <w:rFonts w:ascii="Myriad Pro" w:hAnsi="Myriad Pro" w:cstheme="minorHAnsi"/>
          <w:sz w:val="22"/>
          <w:szCs w:val="22"/>
        </w:rPr>
        <w:t xml:space="preserve"> räkning </w:t>
      </w:r>
      <w:r w:rsidRPr="00E3157F">
        <w:rPr>
          <w:rFonts w:ascii="Myriad Pro" w:hAnsi="Myriad Pro" w:cstheme="minorHAnsi"/>
          <w:sz w:val="22"/>
          <w:szCs w:val="22"/>
        </w:rPr>
        <w:t xml:space="preserve">NT </w:t>
      </w:r>
      <w:r w:rsidR="005143B4" w:rsidRPr="00E3157F">
        <w:rPr>
          <w:rFonts w:ascii="Myriad Pro" w:hAnsi="Myriad Pro" w:cstheme="minorHAnsi"/>
          <w:sz w:val="22"/>
          <w:szCs w:val="22"/>
        </w:rPr>
        <w:t xml:space="preserve">åtar sig att, vad gäller den behandling av personuppgifter som ska ske under Huvudavtalet, endast utföra sådan behandling i enlighet med Huvudavtalet och detta Avtal och </w:t>
      </w:r>
      <w:proofErr w:type="spellStart"/>
      <w:r w:rsidR="005143B4" w:rsidRPr="00E3157F">
        <w:rPr>
          <w:rFonts w:ascii="Myriad Pro" w:hAnsi="Myriad Pro" w:cstheme="minorHAnsi"/>
          <w:sz w:val="22"/>
          <w:szCs w:val="22"/>
        </w:rPr>
        <w:t>PuA:s</w:t>
      </w:r>
      <w:proofErr w:type="spellEnd"/>
      <w:r w:rsidR="005143B4" w:rsidRPr="00E3157F">
        <w:rPr>
          <w:rFonts w:ascii="Myriad Pro" w:hAnsi="Myriad Pro" w:cstheme="minorHAnsi"/>
          <w:sz w:val="22"/>
          <w:szCs w:val="22"/>
        </w:rPr>
        <w:t xml:space="preserve"> vid var tid givna dokumenterade instruktioner. </w:t>
      </w:r>
    </w:p>
    <w:p w:rsidR="005143B4" w:rsidRPr="00E3157F" w:rsidRDefault="00140B33"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E3157F">
        <w:rPr>
          <w:rFonts w:ascii="Myriad Pro" w:hAnsi="Myriad Pro" w:cstheme="minorHAnsi"/>
          <w:sz w:val="22"/>
          <w:szCs w:val="22"/>
        </w:rPr>
        <w:t xml:space="preserve">NT </w:t>
      </w:r>
      <w:r w:rsidR="005143B4" w:rsidRPr="00E3157F">
        <w:rPr>
          <w:rFonts w:ascii="Myriad Pro" w:hAnsi="Myriad Pro" w:cstheme="minorHAnsi"/>
          <w:sz w:val="22"/>
          <w:szCs w:val="22"/>
        </w:rPr>
        <w:t xml:space="preserve">skall utan oskäligt dröjsmål ge </w:t>
      </w:r>
      <w:proofErr w:type="spellStart"/>
      <w:r w:rsidR="005143B4" w:rsidRPr="00E3157F">
        <w:rPr>
          <w:rFonts w:ascii="Myriad Pro" w:hAnsi="Myriad Pro" w:cstheme="minorHAnsi"/>
          <w:sz w:val="22"/>
          <w:szCs w:val="22"/>
        </w:rPr>
        <w:t>PuA</w:t>
      </w:r>
      <w:proofErr w:type="spellEnd"/>
      <w:r w:rsidR="005143B4" w:rsidRPr="00E3157F">
        <w:rPr>
          <w:rFonts w:ascii="Myriad Pro" w:hAnsi="Myriad Pro" w:cstheme="minorHAnsi"/>
          <w:sz w:val="22"/>
          <w:szCs w:val="22"/>
        </w:rPr>
        <w:t xml:space="preserve"> tillgång till de personuppgifter </w:t>
      </w:r>
      <w:r w:rsidRPr="00E3157F">
        <w:rPr>
          <w:rFonts w:ascii="Myriad Pro" w:hAnsi="Myriad Pro" w:cstheme="minorHAnsi"/>
          <w:sz w:val="22"/>
          <w:szCs w:val="22"/>
        </w:rPr>
        <w:t>NT</w:t>
      </w:r>
      <w:r w:rsidR="005143B4" w:rsidRPr="00E3157F">
        <w:rPr>
          <w:rFonts w:ascii="Myriad Pro" w:hAnsi="Myriad Pro" w:cstheme="minorHAnsi"/>
          <w:sz w:val="22"/>
          <w:szCs w:val="22"/>
        </w:rPr>
        <w:t xml:space="preserve"> behandlar för </w:t>
      </w:r>
      <w:proofErr w:type="spellStart"/>
      <w:r w:rsidR="005143B4" w:rsidRPr="00E3157F">
        <w:rPr>
          <w:rFonts w:ascii="Myriad Pro" w:hAnsi="Myriad Pro" w:cstheme="minorHAnsi"/>
          <w:sz w:val="22"/>
          <w:szCs w:val="22"/>
        </w:rPr>
        <w:t>PuAs</w:t>
      </w:r>
      <w:proofErr w:type="spellEnd"/>
      <w:r w:rsidR="005143B4" w:rsidRPr="00E3157F">
        <w:rPr>
          <w:rFonts w:ascii="Myriad Pro" w:hAnsi="Myriad Pro" w:cstheme="minorHAnsi"/>
          <w:sz w:val="22"/>
          <w:szCs w:val="22"/>
        </w:rPr>
        <w:t xml:space="preserve"> räkning samt genomföra begärd ändring, radering, begränsning eller överföring av nämnda personuppgifter så till vida detta inte är oförenligt med Tillämplig Dataskyddslag. Om </w:t>
      </w:r>
      <w:proofErr w:type="spellStart"/>
      <w:r w:rsidR="005143B4" w:rsidRPr="00E3157F">
        <w:rPr>
          <w:rFonts w:ascii="Myriad Pro" w:hAnsi="Myriad Pro" w:cstheme="minorHAnsi"/>
          <w:sz w:val="22"/>
          <w:szCs w:val="22"/>
        </w:rPr>
        <w:t>PuA</w:t>
      </w:r>
      <w:proofErr w:type="spellEnd"/>
      <w:r w:rsidR="005143B4" w:rsidRPr="00E3157F">
        <w:rPr>
          <w:rFonts w:ascii="Myriad Pro" w:hAnsi="Myriad Pro" w:cstheme="minorHAnsi"/>
          <w:sz w:val="22"/>
          <w:szCs w:val="22"/>
        </w:rPr>
        <w:t xml:space="preserve"> raderat eller anvisat </w:t>
      </w:r>
      <w:r w:rsidRPr="00E3157F">
        <w:rPr>
          <w:rFonts w:ascii="Myriad Pro" w:hAnsi="Myriad Pro" w:cstheme="minorHAnsi"/>
          <w:sz w:val="22"/>
          <w:szCs w:val="22"/>
        </w:rPr>
        <w:t xml:space="preserve">NT </w:t>
      </w:r>
      <w:r w:rsidR="005143B4" w:rsidRPr="00E3157F">
        <w:rPr>
          <w:rFonts w:ascii="Myriad Pro" w:hAnsi="Myriad Pro" w:cstheme="minorHAnsi"/>
          <w:sz w:val="22"/>
          <w:szCs w:val="22"/>
        </w:rPr>
        <w:t xml:space="preserve">att radera personuppgifter skall </w:t>
      </w:r>
      <w:r w:rsidR="00F24267" w:rsidRPr="00E3157F">
        <w:rPr>
          <w:rFonts w:ascii="Myriad Pro" w:hAnsi="Myriad Pro" w:cstheme="minorHAnsi"/>
          <w:sz w:val="22"/>
          <w:szCs w:val="22"/>
        </w:rPr>
        <w:t>NT</w:t>
      </w:r>
      <w:r w:rsidR="005143B4" w:rsidRPr="00E3157F">
        <w:rPr>
          <w:rFonts w:ascii="Myriad Pro" w:hAnsi="Myriad Pro" w:cstheme="minorHAnsi"/>
          <w:sz w:val="22"/>
          <w:szCs w:val="22"/>
        </w:rPr>
        <w:t xml:space="preserve"> vidta åtgärder för att personuppgiften inte skall kunna återskapas.</w:t>
      </w:r>
    </w:p>
    <w:p w:rsidR="005143B4" w:rsidRPr="007651D5" w:rsidRDefault="005143B4" w:rsidP="005143B4">
      <w:pPr>
        <w:pStyle w:val="Rubrik1"/>
        <w:keepNext/>
        <w:tabs>
          <w:tab w:val="clear" w:pos="1021"/>
          <w:tab w:val="num" w:pos="1134"/>
        </w:tabs>
        <w:ind w:left="1134" w:hanging="1134"/>
        <w:rPr>
          <w:rFonts w:ascii="Myriad Pro" w:hAnsi="Myriad Pro" w:cstheme="minorHAnsi"/>
          <w:szCs w:val="22"/>
        </w:rPr>
      </w:pPr>
      <w:r w:rsidRPr="007651D5">
        <w:rPr>
          <w:rFonts w:ascii="Myriad Pro" w:hAnsi="Myriad Pro" w:cstheme="minorHAnsi"/>
          <w:szCs w:val="22"/>
        </w:rPr>
        <w:t>Säkerhet</w:t>
      </w:r>
    </w:p>
    <w:p w:rsidR="00F24267" w:rsidRDefault="00F24267"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F24267">
        <w:rPr>
          <w:rFonts w:ascii="Myriad Pro" w:hAnsi="Myriad Pro" w:cstheme="minorHAnsi"/>
          <w:sz w:val="22"/>
          <w:szCs w:val="22"/>
        </w:rPr>
        <w:t>NT</w:t>
      </w:r>
      <w:r w:rsidR="005143B4" w:rsidRPr="00F24267">
        <w:rPr>
          <w:rFonts w:ascii="Myriad Pro" w:hAnsi="Myriad Pro" w:cstheme="minorHAnsi"/>
          <w:sz w:val="22"/>
          <w:szCs w:val="22"/>
        </w:rPr>
        <w:t xml:space="preserve"> ska vidta alla lämpliga tekniska och organisatoriska åtgärder för att säkerställa en säkerhetsnivå som är lämplig i förhållande till risken och för att skydda de personuppgifter som behandlas på uppdrag av </w:t>
      </w:r>
      <w:proofErr w:type="spellStart"/>
      <w:r w:rsidR="005143B4" w:rsidRPr="00F24267">
        <w:rPr>
          <w:rFonts w:ascii="Myriad Pro" w:hAnsi="Myriad Pro" w:cstheme="minorHAnsi"/>
          <w:sz w:val="22"/>
          <w:szCs w:val="22"/>
        </w:rPr>
        <w:t>PuA</w:t>
      </w:r>
      <w:proofErr w:type="spellEnd"/>
      <w:r w:rsidR="005143B4" w:rsidRPr="00F24267">
        <w:rPr>
          <w:rFonts w:ascii="Myriad Pro" w:hAnsi="Myriad Pro" w:cstheme="minorHAnsi"/>
          <w:sz w:val="22"/>
          <w:szCs w:val="22"/>
        </w:rPr>
        <w:t xml:space="preserve"> från obehörig eller olaglig behandling, oavsiktlig eller olaglig förlust, förstöring eller ändring eller obehörigt röjande av eller åtkomst till sådana personuppgifter. Nämnda åtagande omfattar att vidta alla åtgärder för att skydda personuppgifterna som krävs enligt Dataskyddsförordningens artikel 32, såsom den är tillämplig. </w:t>
      </w:r>
    </w:p>
    <w:p w:rsidR="005143B4" w:rsidRPr="00F24267" w:rsidRDefault="00F24267" w:rsidP="005143B4">
      <w:pPr>
        <w:pStyle w:val="Niv2-utanrubrik"/>
        <w:numPr>
          <w:ilvl w:val="1"/>
          <w:numId w:val="4"/>
        </w:numPr>
        <w:tabs>
          <w:tab w:val="clear" w:pos="1021"/>
          <w:tab w:val="num" w:pos="1134"/>
        </w:tabs>
        <w:ind w:left="1134" w:hanging="1134"/>
        <w:rPr>
          <w:rFonts w:ascii="Myriad Pro" w:hAnsi="Myriad Pro" w:cstheme="minorHAnsi"/>
          <w:sz w:val="22"/>
          <w:szCs w:val="22"/>
        </w:rPr>
      </w:pPr>
      <w:r>
        <w:rPr>
          <w:rFonts w:ascii="Myriad Pro" w:hAnsi="Myriad Pro" w:cstheme="minorHAnsi"/>
          <w:sz w:val="22"/>
          <w:szCs w:val="22"/>
        </w:rPr>
        <w:t>NT</w:t>
      </w:r>
      <w:r w:rsidR="005143B4" w:rsidRPr="00F24267">
        <w:rPr>
          <w:rFonts w:ascii="Myriad Pro" w:hAnsi="Myriad Pro" w:cstheme="minorHAnsi"/>
          <w:sz w:val="22"/>
          <w:szCs w:val="22"/>
        </w:rPr>
        <w:t xml:space="preserve"> ska säkerställa att endast de av </w:t>
      </w:r>
      <w:r>
        <w:rPr>
          <w:rFonts w:ascii="Myriad Pro" w:hAnsi="Myriad Pro" w:cstheme="minorHAnsi"/>
          <w:sz w:val="22"/>
          <w:szCs w:val="22"/>
        </w:rPr>
        <w:t>NT</w:t>
      </w:r>
      <w:r w:rsidR="005143B4" w:rsidRPr="00F24267">
        <w:rPr>
          <w:rFonts w:ascii="Myriad Pro" w:hAnsi="Myriad Pro" w:cstheme="minorHAnsi"/>
          <w:sz w:val="22"/>
          <w:szCs w:val="22"/>
        </w:rPr>
        <w:t xml:space="preserve"> personal som behöver tillgång till </w:t>
      </w:r>
      <w:proofErr w:type="spellStart"/>
      <w:r w:rsidR="005143B4" w:rsidRPr="00F24267">
        <w:rPr>
          <w:rFonts w:ascii="Myriad Pro" w:hAnsi="Myriad Pro" w:cstheme="minorHAnsi"/>
          <w:sz w:val="22"/>
          <w:szCs w:val="22"/>
        </w:rPr>
        <w:t>PuA:s</w:t>
      </w:r>
      <w:proofErr w:type="spellEnd"/>
      <w:r w:rsidR="005143B4" w:rsidRPr="00F24267">
        <w:rPr>
          <w:rFonts w:ascii="Myriad Pro" w:hAnsi="Myriad Pro" w:cstheme="minorHAnsi"/>
          <w:sz w:val="22"/>
          <w:szCs w:val="22"/>
        </w:rPr>
        <w:t xml:space="preserve"> personuppgifter för att utföra </w:t>
      </w:r>
      <w:r>
        <w:rPr>
          <w:rFonts w:ascii="Myriad Pro" w:hAnsi="Myriad Pro" w:cstheme="minorHAnsi"/>
          <w:sz w:val="22"/>
          <w:szCs w:val="22"/>
        </w:rPr>
        <w:t>NT</w:t>
      </w:r>
      <w:r w:rsidR="005143B4" w:rsidRPr="00F24267">
        <w:rPr>
          <w:rFonts w:ascii="Myriad Pro" w:hAnsi="Myriad Pro" w:cstheme="minorHAnsi"/>
          <w:sz w:val="22"/>
          <w:szCs w:val="22"/>
        </w:rPr>
        <w:t xml:space="preserve"> åtaganden under Avtalet har tillgång till personuppgifterna. </w:t>
      </w:r>
      <w:r>
        <w:rPr>
          <w:rFonts w:ascii="Myriad Pro" w:hAnsi="Myriad Pro" w:cstheme="minorHAnsi"/>
          <w:sz w:val="22"/>
          <w:szCs w:val="22"/>
        </w:rPr>
        <w:t>NT</w:t>
      </w:r>
      <w:r w:rsidR="005143B4" w:rsidRPr="00F24267">
        <w:rPr>
          <w:rFonts w:ascii="Myriad Pro" w:hAnsi="Myriad Pro" w:cstheme="minorHAnsi"/>
          <w:sz w:val="22"/>
          <w:szCs w:val="22"/>
        </w:rPr>
        <w:t xml:space="preserve"> </w:t>
      </w:r>
      <w:r w:rsidR="005C42A0">
        <w:rPr>
          <w:rFonts w:ascii="Myriad Pro" w:hAnsi="Myriad Pro" w:cstheme="minorHAnsi"/>
          <w:sz w:val="22"/>
          <w:szCs w:val="22"/>
        </w:rPr>
        <w:t>har</w:t>
      </w:r>
      <w:r w:rsidR="005143B4" w:rsidRPr="00F24267">
        <w:rPr>
          <w:rFonts w:ascii="Myriad Pro" w:hAnsi="Myriad Pro" w:cstheme="minorHAnsi"/>
          <w:sz w:val="22"/>
          <w:szCs w:val="22"/>
        </w:rPr>
        <w:t xml:space="preserve"> tillse</w:t>
      </w:r>
      <w:r w:rsidR="005C42A0">
        <w:rPr>
          <w:rFonts w:ascii="Myriad Pro" w:hAnsi="Myriad Pro" w:cstheme="minorHAnsi"/>
          <w:sz w:val="22"/>
          <w:szCs w:val="22"/>
        </w:rPr>
        <w:t>tt</w:t>
      </w:r>
      <w:r w:rsidR="005143B4" w:rsidRPr="00F24267">
        <w:rPr>
          <w:rFonts w:ascii="Myriad Pro" w:hAnsi="Myriad Pro" w:cstheme="minorHAnsi"/>
          <w:sz w:val="22"/>
          <w:szCs w:val="22"/>
        </w:rPr>
        <w:t xml:space="preserve"> att dess personal med behörighet att behandla personuppgifterna</w:t>
      </w:r>
      <w:r w:rsidR="005C42A0">
        <w:rPr>
          <w:rFonts w:ascii="Myriad Pro" w:hAnsi="Myriad Pro" w:cstheme="minorHAnsi"/>
          <w:sz w:val="22"/>
          <w:szCs w:val="22"/>
        </w:rPr>
        <w:t xml:space="preserve"> tecknat</w:t>
      </w:r>
      <w:r w:rsidR="005143B4" w:rsidRPr="00F24267">
        <w:rPr>
          <w:rFonts w:ascii="Myriad Pro" w:hAnsi="Myriad Pro" w:cstheme="minorHAnsi"/>
          <w:sz w:val="22"/>
          <w:szCs w:val="22"/>
        </w:rPr>
        <w:t xml:space="preserve"> sekretess</w:t>
      </w:r>
      <w:r w:rsidR="005C42A0">
        <w:rPr>
          <w:rFonts w:ascii="Myriad Pro" w:hAnsi="Myriad Pro" w:cstheme="minorHAnsi"/>
          <w:sz w:val="22"/>
          <w:szCs w:val="22"/>
        </w:rPr>
        <w:t>avtal</w:t>
      </w:r>
      <w:r w:rsidR="005143B4" w:rsidRPr="00F24267">
        <w:rPr>
          <w:rFonts w:ascii="Myriad Pro" w:hAnsi="Myriad Pro" w:cstheme="minorHAnsi"/>
          <w:sz w:val="22"/>
          <w:szCs w:val="22"/>
        </w:rPr>
        <w:t xml:space="preserve"> i relation till personuppgifterna. </w:t>
      </w:r>
      <w:r>
        <w:rPr>
          <w:rFonts w:ascii="Myriad Pro" w:hAnsi="Myriad Pro" w:cstheme="minorHAnsi"/>
          <w:sz w:val="22"/>
          <w:szCs w:val="22"/>
        </w:rPr>
        <w:t>NT</w:t>
      </w:r>
      <w:r w:rsidR="005143B4" w:rsidRPr="00F24267">
        <w:rPr>
          <w:rFonts w:ascii="Myriad Pro" w:hAnsi="Myriad Pro" w:cstheme="minorHAnsi"/>
          <w:sz w:val="22"/>
          <w:szCs w:val="22"/>
        </w:rPr>
        <w:t xml:space="preserve"> får inte lämna ut personuppgifter eller annan information om behandlingen av personuppgifter till tredje man utan uttrycklig instruktion från </w:t>
      </w:r>
      <w:proofErr w:type="spellStart"/>
      <w:r w:rsidR="005143B4" w:rsidRPr="00F24267">
        <w:rPr>
          <w:rFonts w:ascii="Myriad Pro" w:hAnsi="Myriad Pro" w:cstheme="minorHAnsi"/>
          <w:sz w:val="22"/>
          <w:szCs w:val="22"/>
        </w:rPr>
        <w:t>PuA</w:t>
      </w:r>
      <w:proofErr w:type="spellEnd"/>
      <w:r w:rsidR="005143B4" w:rsidRPr="00F24267">
        <w:rPr>
          <w:rFonts w:ascii="Myriad Pro" w:hAnsi="Myriad Pro" w:cstheme="minorHAnsi"/>
          <w:sz w:val="22"/>
          <w:szCs w:val="22"/>
        </w:rPr>
        <w:t>.</w:t>
      </w:r>
    </w:p>
    <w:p w:rsidR="005143B4" w:rsidRPr="007651D5" w:rsidRDefault="005143B4" w:rsidP="005143B4">
      <w:pPr>
        <w:pStyle w:val="Rubrik1"/>
        <w:keepNext/>
        <w:tabs>
          <w:tab w:val="clear" w:pos="1021"/>
          <w:tab w:val="num" w:pos="1134"/>
        </w:tabs>
        <w:ind w:left="1134" w:hanging="1134"/>
        <w:rPr>
          <w:rFonts w:ascii="Myriad Pro" w:hAnsi="Myriad Pro" w:cstheme="minorHAnsi"/>
          <w:szCs w:val="22"/>
        </w:rPr>
      </w:pPr>
      <w:r w:rsidRPr="007651D5">
        <w:rPr>
          <w:rFonts w:ascii="Myriad Pro" w:hAnsi="Myriad Pro" w:cstheme="minorHAnsi"/>
          <w:szCs w:val="22"/>
        </w:rPr>
        <w:t>Assistans</w:t>
      </w:r>
    </w:p>
    <w:p w:rsidR="005143B4" w:rsidRPr="007651D5"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7651D5">
        <w:rPr>
          <w:rFonts w:ascii="Myriad Pro" w:hAnsi="Myriad Pro" w:cstheme="minorHAnsi"/>
          <w:sz w:val="22"/>
          <w:szCs w:val="22"/>
        </w:rPr>
        <w:t xml:space="preserve">Om </w:t>
      </w:r>
      <w:r w:rsidR="00F24267">
        <w:rPr>
          <w:rFonts w:ascii="Myriad Pro" w:hAnsi="Myriad Pro" w:cstheme="minorHAnsi"/>
          <w:sz w:val="22"/>
          <w:szCs w:val="22"/>
        </w:rPr>
        <w:t>NT</w:t>
      </w:r>
      <w:r w:rsidRPr="007651D5">
        <w:rPr>
          <w:rFonts w:ascii="Myriad Pro" w:hAnsi="Myriad Pro" w:cstheme="minorHAnsi"/>
          <w:sz w:val="22"/>
          <w:szCs w:val="22"/>
        </w:rPr>
        <w:t xml:space="preserve"> tar emot en begäran från en tredje part, såsom en registrerad person, om utlämning av personuppgifter som behandlas av </w:t>
      </w:r>
      <w:r w:rsidR="00F24267">
        <w:rPr>
          <w:rFonts w:ascii="Myriad Pro" w:hAnsi="Myriad Pro" w:cstheme="minorHAnsi"/>
          <w:sz w:val="22"/>
          <w:szCs w:val="22"/>
        </w:rPr>
        <w:t>NT</w:t>
      </w:r>
      <w:r w:rsidRPr="007651D5">
        <w:rPr>
          <w:rFonts w:ascii="Myriad Pro" w:hAnsi="Myriad Pro" w:cstheme="minorHAnsi"/>
          <w:sz w:val="22"/>
          <w:szCs w:val="22"/>
        </w:rPr>
        <w:t xml:space="preserve"> eller om rättelse</w:t>
      </w:r>
      <w:r w:rsidR="00181620">
        <w:rPr>
          <w:rFonts w:ascii="Myriad Pro" w:hAnsi="Myriad Pro" w:cstheme="minorHAnsi"/>
          <w:sz w:val="22"/>
          <w:szCs w:val="22"/>
        </w:rPr>
        <w:t xml:space="preserve"> eller </w:t>
      </w:r>
      <w:r w:rsidRPr="007651D5">
        <w:rPr>
          <w:rFonts w:ascii="Myriad Pro" w:hAnsi="Myriad Pro" w:cstheme="minorHAnsi"/>
          <w:sz w:val="22"/>
          <w:szCs w:val="22"/>
        </w:rPr>
        <w:t>raderin</w:t>
      </w:r>
      <w:r w:rsidR="00AE4798">
        <w:rPr>
          <w:rFonts w:ascii="Myriad Pro" w:hAnsi="Myriad Pro" w:cstheme="minorHAnsi"/>
          <w:sz w:val="22"/>
          <w:szCs w:val="22"/>
        </w:rPr>
        <w:t>g</w:t>
      </w:r>
      <w:r w:rsidRPr="007651D5">
        <w:rPr>
          <w:rFonts w:ascii="Myriad Pro" w:hAnsi="Myriad Pro" w:cstheme="minorHAnsi"/>
          <w:sz w:val="22"/>
          <w:szCs w:val="22"/>
        </w:rPr>
        <w:t xml:space="preserve"> av personuppgifter, ska </w:t>
      </w:r>
      <w:r w:rsidR="00F24267">
        <w:rPr>
          <w:rFonts w:ascii="Myriad Pro" w:hAnsi="Myriad Pro" w:cstheme="minorHAnsi"/>
          <w:sz w:val="22"/>
          <w:szCs w:val="22"/>
        </w:rPr>
        <w:t>NT</w:t>
      </w:r>
      <w:r w:rsidRPr="007651D5">
        <w:rPr>
          <w:rFonts w:ascii="Myriad Pro" w:hAnsi="Myriad Pro" w:cstheme="minorHAnsi"/>
          <w:sz w:val="22"/>
          <w:szCs w:val="22"/>
        </w:rPr>
        <w:t xml:space="preserve"> hänvisa denna tredje part till </w:t>
      </w:r>
      <w:proofErr w:type="spellStart"/>
      <w:r w:rsidRPr="007651D5">
        <w:rPr>
          <w:rFonts w:ascii="Myriad Pro" w:hAnsi="Myriad Pro" w:cstheme="minorHAnsi"/>
          <w:sz w:val="22"/>
          <w:szCs w:val="22"/>
        </w:rPr>
        <w:t>PuA</w:t>
      </w:r>
      <w:proofErr w:type="spellEnd"/>
      <w:r w:rsidRPr="007651D5">
        <w:rPr>
          <w:rFonts w:ascii="Myriad Pro" w:hAnsi="Myriad Pro" w:cstheme="minorHAnsi"/>
          <w:sz w:val="22"/>
          <w:szCs w:val="22"/>
        </w:rPr>
        <w:t xml:space="preserve">. </w:t>
      </w:r>
      <w:r w:rsidR="00F24267">
        <w:rPr>
          <w:rFonts w:ascii="Myriad Pro" w:hAnsi="Myriad Pro" w:cstheme="minorHAnsi"/>
          <w:sz w:val="22"/>
          <w:szCs w:val="22"/>
        </w:rPr>
        <w:t>NT</w:t>
      </w:r>
      <w:r w:rsidRPr="007651D5">
        <w:rPr>
          <w:rFonts w:ascii="Myriad Pro" w:hAnsi="Myriad Pro" w:cstheme="minorHAnsi"/>
          <w:sz w:val="22"/>
          <w:szCs w:val="22"/>
        </w:rPr>
        <w:t xml:space="preserve"> ska inte lämna ut sådana personuppgifter till tredje part.</w:t>
      </w:r>
    </w:p>
    <w:p w:rsidR="00AE4798" w:rsidRDefault="00F24267"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AE4798">
        <w:rPr>
          <w:rFonts w:ascii="Myriad Pro" w:hAnsi="Myriad Pro" w:cstheme="minorHAnsi"/>
          <w:sz w:val="22"/>
          <w:szCs w:val="22"/>
        </w:rPr>
        <w:t xml:space="preserve">NT </w:t>
      </w:r>
      <w:r w:rsidR="005143B4" w:rsidRPr="00AE4798">
        <w:rPr>
          <w:rFonts w:ascii="Myriad Pro" w:hAnsi="Myriad Pro" w:cstheme="minorHAnsi"/>
          <w:sz w:val="22"/>
          <w:szCs w:val="22"/>
        </w:rPr>
        <w:t xml:space="preserve">ska assistera </w:t>
      </w:r>
      <w:proofErr w:type="spellStart"/>
      <w:r w:rsidR="005143B4" w:rsidRPr="00AE4798">
        <w:rPr>
          <w:rFonts w:ascii="Myriad Pro" w:hAnsi="Myriad Pro" w:cstheme="minorHAnsi"/>
          <w:sz w:val="22"/>
          <w:szCs w:val="22"/>
        </w:rPr>
        <w:t>PuA</w:t>
      </w:r>
      <w:proofErr w:type="spellEnd"/>
      <w:r w:rsidR="005143B4" w:rsidRPr="00AE4798">
        <w:rPr>
          <w:rFonts w:ascii="Myriad Pro" w:hAnsi="Myriad Pro" w:cstheme="minorHAnsi"/>
          <w:sz w:val="22"/>
          <w:szCs w:val="22"/>
        </w:rPr>
        <w:t xml:space="preserve">, genom lämpliga tekniska och organisatoriska åtgärder (i den mån detta är möjligt), i relation till en begäran från en registrerad person, så att </w:t>
      </w:r>
      <w:proofErr w:type="spellStart"/>
      <w:r w:rsidR="005143B4" w:rsidRPr="00AE4798">
        <w:rPr>
          <w:rFonts w:ascii="Myriad Pro" w:hAnsi="Myriad Pro" w:cstheme="minorHAnsi"/>
          <w:sz w:val="22"/>
          <w:szCs w:val="22"/>
        </w:rPr>
        <w:t>PuA</w:t>
      </w:r>
      <w:proofErr w:type="spellEnd"/>
      <w:r w:rsidR="005143B4" w:rsidRPr="00AE4798">
        <w:rPr>
          <w:rFonts w:ascii="Myriad Pro" w:hAnsi="Myriad Pro" w:cstheme="minorHAnsi"/>
          <w:sz w:val="22"/>
          <w:szCs w:val="22"/>
        </w:rPr>
        <w:t xml:space="preserve"> kan fullgöra sin skyldighet att svara på de registrerades begäran om utövande av deras rättigheter enligt Tillämplig Dataskyddslag, såsom enligt kapitel III i Dataskyddsförordningen om bl.a. utlämning, rättelse</w:t>
      </w:r>
      <w:r w:rsidR="00AE4798" w:rsidRPr="00AE4798">
        <w:rPr>
          <w:rFonts w:ascii="Myriad Pro" w:hAnsi="Myriad Pro" w:cstheme="minorHAnsi"/>
          <w:sz w:val="22"/>
          <w:szCs w:val="22"/>
        </w:rPr>
        <w:t xml:space="preserve"> eller</w:t>
      </w:r>
      <w:r w:rsidR="005143B4" w:rsidRPr="00AE4798">
        <w:rPr>
          <w:rFonts w:ascii="Myriad Pro" w:hAnsi="Myriad Pro" w:cstheme="minorHAnsi"/>
          <w:sz w:val="22"/>
          <w:szCs w:val="22"/>
        </w:rPr>
        <w:t xml:space="preserve"> radering av personuppgifter som behandlas av </w:t>
      </w:r>
      <w:r w:rsidRPr="00AE4798">
        <w:rPr>
          <w:rFonts w:ascii="Myriad Pro" w:hAnsi="Myriad Pro" w:cstheme="minorHAnsi"/>
          <w:sz w:val="22"/>
          <w:szCs w:val="22"/>
        </w:rPr>
        <w:t>NT</w:t>
      </w:r>
      <w:r w:rsidR="00AE4798">
        <w:rPr>
          <w:rFonts w:ascii="Myriad Pro" w:hAnsi="Myriad Pro" w:cstheme="minorHAnsi"/>
          <w:sz w:val="22"/>
          <w:szCs w:val="22"/>
        </w:rPr>
        <w:t xml:space="preserve">. </w:t>
      </w:r>
    </w:p>
    <w:p w:rsidR="005143B4" w:rsidRPr="00AE4798" w:rsidRDefault="00F24267"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AE4798">
        <w:rPr>
          <w:rFonts w:ascii="Myriad Pro" w:hAnsi="Myriad Pro" w:cstheme="minorHAnsi"/>
          <w:sz w:val="22"/>
          <w:szCs w:val="22"/>
        </w:rPr>
        <w:lastRenderedPageBreak/>
        <w:t>NT</w:t>
      </w:r>
      <w:r w:rsidR="005143B4" w:rsidRPr="00AE4798">
        <w:rPr>
          <w:rFonts w:ascii="Myriad Pro" w:hAnsi="Myriad Pro" w:cstheme="minorHAnsi"/>
          <w:sz w:val="22"/>
          <w:szCs w:val="22"/>
        </w:rPr>
        <w:t xml:space="preserve"> ska omedelbart informera </w:t>
      </w:r>
      <w:proofErr w:type="spellStart"/>
      <w:r w:rsidR="005143B4" w:rsidRPr="00AE4798">
        <w:rPr>
          <w:rFonts w:ascii="Myriad Pro" w:hAnsi="Myriad Pro" w:cstheme="minorHAnsi"/>
          <w:sz w:val="22"/>
          <w:szCs w:val="22"/>
        </w:rPr>
        <w:t>PuA</w:t>
      </w:r>
      <w:proofErr w:type="spellEnd"/>
      <w:r w:rsidR="005143B4" w:rsidRPr="00AE4798">
        <w:rPr>
          <w:rFonts w:ascii="Myriad Pro" w:hAnsi="Myriad Pro" w:cstheme="minorHAnsi"/>
          <w:sz w:val="22"/>
          <w:szCs w:val="22"/>
        </w:rPr>
        <w:t xml:space="preserve"> om en misstanke om eller konstaterat dataintrång i relation till personuppgifterna som behandlas för </w:t>
      </w:r>
      <w:proofErr w:type="spellStart"/>
      <w:r w:rsidR="005143B4" w:rsidRPr="00AE4798">
        <w:rPr>
          <w:rFonts w:ascii="Myriad Pro" w:hAnsi="Myriad Pro" w:cstheme="minorHAnsi"/>
          <w:sz w:val="22"/>
          <w:szCs w:val="22"/>
        </w:rPr>
        <w:t>PuA:s</w:t>
      </w:r>
      <w:proofErr w:type="spellEnd"/>
      <w:r w:rsidR="005143B4" w:rsidRPr="00AE4798">
        <w:rPr>
          <w:rFonts w:ascii="Myriad Pro" w:hAnsi="Myriad Pro" w:cstheme="minorHAnsi"/>
          <w:sz w:val="22"/>
          <w:szCs w:val="22"/>
        </w:rPr>
        <w:t xml:space="preserve"> räkning och ska assistera </w:t>
      </w:r>
      <w:proofErr w:type="spellStart"/>
      <w:r w:rsidR="005143B4" w:rsidRPr="00AE4798">
        <w:rPr>
          <w:rFonts w:ascii="Myriad Pro" w:hAnsi="Myriad Pro" w:cstheme="minorHAnsi"/>
          <w:sz w:val="22"/>
          <w:szCs w:val="22"/>
        </w:rPr>
        <w:t>PuA</w:t>
      </w:r>
      <w:proofErr w:type="spellEnd"/>
      <w:r w:rsidR="005143B4" w:rsidRPr="00AE4798">
        <w:rPr>
          <w:rFonts w:ascii="Myriad Pro" w:hAnsi="Myriad Pro" w:cstheme="minorHAnsi"/>
          <w:sz w:val="22"/>
          <w:szCs w:val="22"/>
        </w:rPr>
        <w:t xml:space="preserve"> i framtagandet av information och rapporter till registrerade personer och myndigheter, i den mån och utsträckning detta krävs under Tillämplig Dataskyddslag, såsom enligt Dataskyddsförordningen, artiklarna 33 och 34.</w:t>
      </w:r>
    </w:p>
    <w:p w:rsidR="005143B4" w:rsidRPr="007651D5" w:rsidRDefault="005143B4" w:rsidP="005143B4">
      <w:pPr>
        <w:pStyle w:val="Rubrik1"/>
        <w:keepNext/>
        <w:tabs>
          <w:tab w:val="clear" w:pos="1021"/>
          <w:tab w:val="num" w:pos="1134"/>
        </w:tabs>
        <w:ind w:left="1134" w:hanging="1134"/>
        <w:rPr>
          <w:rFonts w:ascii="Myriad Pro" w:hAnsi="Myriad Pro" w:cstheme="minorHAnsi"/>
          <w:szCs w:val="22"/>
        </w:rPr>
      </w:pPr>
      <w:r w:rsidRPr="007651D5">
        <w:rPr>
          <w:rFonts w:ascii="Myriad Pro" w:hAnsi="Myriad Pro" w:cstheme="minorHAnsi"/>
          <w:szCs w:val="22"/>
        </w:rPr>
        <w:t>Underleverantörer och överföring till tredje land</w:t>
      </w:r>
    </w:p>
    <w:p w:rsidR="005143B4" w:rsidRPr="007651D5" w:rsidRDefault="00E51B6F" w:rsidP="005143B4">
      <w:pPr>
        <w:pStyle w:val="Niv2-utanrubrik"/>
        <w:numPr>
          <w:ilvl w:val="1"/>
          <w:numId w:val="4"/>
        </w:numPr>
        <w:tabs>
          <w:tab w:val="clear" w:pos="1021"/>
          <w:tab w:val="num" w:pos="1134"/>
        </w:tabs>
        <w:ind w:left="1134" w:hanging="1134"/>
        <w:rPr>
          <w:rFonts w:ascii="Myriad Pro" w:hAnsi="Myriad Pro" w:cstheme="minorHAnsi"/>
          <w:sz w:val="22"/>
          <w:szCs w:val="22"/>
        </w:rPr>
      </w:pPr>
      <w:r>
        <w:rPr>
          <w:rFonts w:ascii="Myriad Pro" w:hAnsi="Myriad Pro" w:cstheme="minorHAnsi"/>
          <w:sz w:val="22"/>
          <w:szCs w:val="22"/>
        </w:rPr>
        <w:t>NT</w:t>
      </w:r>
      <w:r w:rsidR="005143B4" w:rsidRPr="007651D5">
        <w:rPr>
          <w:rFonts w:ascii="Myriad Pro" w:hAnsi="Myriad Pro" w:cstheme="minorHAnsi"/>
          <w:sz w:val="22"/>
          <w:szCs w:val="22"/>
        </w:rPr>
        <w:t xml:space="preserve"> har</w:t>
      </w:r>
      <w:r w:rsidR="00E16BA9">
        <w:rPr>
          <w:rFonts w:ascii="Myriad Pro" w:hAnsi="Myriad Pro" w:cstheme="minorHAnsi"/>
          <w:sz w:val="22"/>
          <w:szCs w:val="22"/>
        </w:rPr>
        <w:t xml:space="preserve"> </w:t>
      </w:r>
      <w:r w:rsidR="005143B4" w:rsidRPr="007651D5">
        <w:rPr>
          <w:rFonts w:ascii="Myriad Pro" w:hAnsi="Myriad Pro" w:cstheme="minorHAnsi"/>
          <w:sz w:val="22"/>
          <w:szCs w:val="22"/>
        </w:rPr>
        <w:t>mandat att anlita underleverantör i den mån underleverantör anlitas i enlighet med bestämmelserna i Huvudavtalet</w:t>
      </w:r>
      <w:r w:rsidR="004E1B79">
        <w:rPr>
          <w:rFonts w:ascii="Myriad Pro" w:hAnsi="Myriad Pro" w:cstheme="minorHAnsi"/>
          <w:sz w:val="22"/>
          <w:szCs w:val="22"/>
        </w:rPr>
        <w:t>. F</w:t>
      </w:r>
      <w:r w:rsidR="005143B4" w:rsidRPr="007651D5">
        <w:rPr>
          <w:rFonts w:ascii="Myriad Pro" w:hAnsi="Myriad Pro" w:cstheme="minorHAnsi"/>
          <w:sz w:val="22"/>
          <w:szCs w:val="22"/>
        </w:rPr>
        <w:t xml:space="preserve">örutsatt att sådan underleverantör ingår ett skriftligt underbiträdesavtal med </w:t>
      </w:r>
      <w:r w:rsidR="00E16BA9">
        <w:rPr>
          <w:rFonts w:ascii="Myriad Pro" w:hAnsi="Myriad Pro" w:cstheme="minorHAnsi"/>
          <w:sz w:val="22"/>
          <w:szCs w:val="22"/>
        </w:rPr>
        <w:t>NT</w:t>
      </w:r>
      <w:r w:rsidR="005143B4" w:rsidRPr="007651D5">
        <w:rPr>
          <w:rFonts w:ascii="Myriad Pro" w:hAnsi="Myriad Pro" w:cstheme="minorHAnsi"/>
          <w:sz w:val="22"/>
          <w:szCs w:val="22"/>
        </w:rPr>
        <w:t xml:space="preserve"> med villkor som motsvarar villkoren i detta Avtal, och då särskilt för att ge tillräckliga garantier om att genomföra lämpliga tekniska och organisatoriska åtgärder för att uppfylla kraven i Tillämplig Dataskyddslag. </w:t>
      </w:r>
    </w:p>
    <w:p w:rsidR="005143B4" w:rsidRPr="007651D5" w:rsidRDefault="00E16BA9" w:rsidP="005143B4">
      <w:pPr>
        <w:pStyle w:val="Niv2-utanrubrik"/>
        <w:numPr>
          <w:ilvl w:val="1"/>
          <w:numId w:val="4"/>
        </w:numPr>
        <w:tabs>
          <w:tab w:val="clear" w:pos="1021"/>
          <w:tab w:val="num" w:pos="1134"/>
        </w:tabs>
        <w:ind w:left="1134" w:hanging="1134"/>
        <w:rPr>
          <w:rFonts w:ascii="Myriad Pro" w:hAnsi="Myriad Pro" w:cstheme="minorHAnsi"/>
          <w:sz w:val="22"/>
          <w:szCs w:val="22"/>
        </w:rPr>
      </w:pPr>
      <w:r>
        <w:rPr>
          <w:rFonts w:ascii="Myriad Pro" w:hAnsi="Myriad Pro" w:cstheme="minorHAnsi"/>
          <w:sz w:val="22"/>
          <w:szCs w:val="22"/>
        </w:rPr>
        <w:t>NT</w:t>
      </w:r>
      <w:r w:rsidR="005143B4" w:rsidRPr="007651D5">
        <w:rPr>
          <w:rFonts w:ascii="Myriad Pro" w:hAnsi="Myriad Pro" w:cstheme="minorHAnsi"/>
          <w:sz w:val="22"/>
          <w:szCs w:val="22"/>
        </w:rPr>
        <w:t xml:space="preserve"> avser</w:t>
      </w:r>
      <w:r w:rsidR="004E1B79">
        <w:rPr>
          <w:rFonts w:ascii="Myriad Pro" w:hAnsi="Myriad Pro" w:cstheme="minorHAnsi"/>
          <w:sz w:val="22"/>
          <w:szCs w:val="22"/>
        </w:rPr>
        <w:t xml:space="preserve"> inte</w:t>
      </w:r>
      <w:r w:rsidR="005143B4" w:rsidRPr="007651D5">
        <w:rPr>
          <w:rFonts w:ascii="Myriad Pro" w:hAnsi="Myriad Pro" w:cstheme="minorHAnsi"/>
          <w:sz w:val="22"/>
          <w:szCs w:val="22"/>
        </w:rPr>
        <w:t xml:space="preserve"> att överföra personuppgifter till underleverantör som är etablerad utanför Europeiska Ekonomiska Samarbetsområdet (”EES”) och som av Europeiska Kommissionen inte anses uppfylla en adekvat skyddsnivå i förhållande till Tillämplig Dataskyddslag</w:t>
      </w:r>
      <w:r w:rsidR="004E1B79">
        <w:rPr>
          <w:rFonts w:ascii="Myriad Pro" w:hAnsi="Myriad Pro" w:cstheme="minorHAnsi"/>
          <w:sz w:val="22"/>
          <w:szCs w:val="22"/>
        </w:rPr>
        <w:t>.</w:t>
      </w:r>
      <w:r w:rsidR="005143B4" w:rsidRPr="007651D5">
        <w:rPr>
          <w:rFonts w:ascii="Myriad Pro" w:hAnsi="Myriad Pro" w:cstheme="minorHAnsi"/>
          <w:sz w:val="22"/>
          <w:szCs w:val="22"/>
        </w:rPr>
        <w:t xml:space="preserve"> </w:t>
      </w:r>
    </w:p>
    <w:p w:rsidR="005143B4" w:rsidRPr="007651D5" w:rsidRDefault="005143B4" w:rsidP="005143B4">
      <w:pPr>
        <w:pStyle w:val="Normaltindrag"/>
        <w:rPr>
          <w:rFonts w:ascii="Myriad Pro" w:hAnsi="Myriad Pro" w:cstheme="minorHAnsi"/>
          <w:szCs w:val="22"/>
        </w:rPr>
      </w:pPr>
      <w:r w:rsidRPr="007651D5">
        <w:rPr>
          <w:rFonts w:ascii="Myriad Pro" w:hAnsi="Myriad Pro" w:cstheme="minorHAnsi"/>
          <w:szCs w:val="22"/>
        </w:rPr>
        <w:t>I de fall</w:t>
      </w:r>
      <w:r w:rsidR="00E16BA9">
        <w:rPr>
          <w:rFonts w:ascii="Myriad Pro" w:hAnsi="Myriad Pro" w:cstheme="minorHAnsi"/>
          <w:szCs w:val="22"/>
        </w:rPr>
        <w:t xml:space="preserve"> NT</w:t>
      </w:r>
      <w:r w:rsidRPr="007651D5">
        <w:rPr>
          <w:rFonts w:ascii="Myriad Pro" w:hAnsi="Myriad Pro" w:cstheme="minorHAnsi"/>
          <w:szCs w:val="22"/>
        </w:rPr>
        <w:t xml:space="preserve"> anlitar underleverantör i enlighet med punkt </w:t>
      </w:r>
      <w:r w:rsidR="00E16BA9">
        <w:rPr>
          <w:rFonts w:ascii="Myriad Pro" w:hAnsi="Myriad Pro" w:cstheme="minorHAnsi"/>
          <w:szCs w:val="22"/>
        </w:rPr>
        <w:t>7</w:t>
      </w:r>
      <w:r w:rsidRPr="007651D5">
        <w:rPr>
          <w:rFonts w:ascii="Myriad Pro" w:hAnsi="Myriad Pro" w:cstheme="minorHAnsi"/>
          <w:szCs w:val="22"/>
        </w:rPr>
        <w:t xml:space="preserve">.1 ovan är det </w:t>
      </w:r>
      <w:r w:rsidR="00E16BA9">
        <w:rPr>
          <w:rFonts w:ascii="Myriad Pro" w:hAnsi="Myriad Pro" w:cstheme="minorHAnsi"/>
          <w:szCs w:val="22"/>
        </w:rPr>
        <w:t xml:space="preserve">NT </w:t>
      </w:r>
      <w:r w:rsidRPr="007651D5">
        <w:rPr>
          <w:rFonts w:ascii="Myriad Pro" w:hAnsi="Myriad Pro" w:cstheme="minorHAnsi"/>
          <w:szCs w:val="22"/>
        </w:rPr>
        <w:t xml:space="preserve">ansvar att den anlitade underleverantören utför uppdraget på ett sådant sätt att underleverantören uppfyller alla de åtaganden som enligt detta Avtal finns för </w:t>
      </w:r>
      <w:r w:rsidR="00E16BA9">
        <w:rPr>
          <w:rFonts w:ascii="Myriad Pro" w:hAnsi="Myriad Pro" w:cstheme="minorHAnsi"/>
          <w:szCs w:val="22"/>
        </w:rPr>
        <w:t>NT</w:t>
      </w:r>
      <w:r w:rsidRPr="007651D5">
        <w:rPr>
          <w:rFonts w:ascii="Myriad Pro" w:hAnsi="Myriad Pro" w:cstheme="minorHAnsi"/>
          <w:szCs w:val="22"/>
        </w:rPr>
        <w:t>.</w:t>
      </w:r>
    </w:p>
    <w:p w:rsidR="005143B4" w:rsidRPr="007651D5" w:rsidRDefault="005143B4" w:rsidP="005143B4">
      <w:pPr>
        <w:pStyle w:val="Rubrik1"/>
        <w:keepNext/>
        <w:tabs>
          <w:tab w:val="clear" w:pos="1021"/>
          <w:tab w:val="num" w:pos="1134"/>
        </w:tabs>
        <w:ind w:left="1134" w:hanging="1134"/>
        <w:rPr>
          <w:rFonts w:ascii="Myriad Pro" w:hAnsi="Myriad Pro" w:cstheme="minorHAnsi"/>
          <w:szCs w:val="22"/>
        </w:rPr>
      </w:pPr>
      <w:r w:rsidRPr="007651D5">
        <w:rPr>
          <w:rFonts w:ascii="Myriad Pro" w:hAnsi="Myriad Pro" w:cstheme="minorHAnsi"/>
          <w:szCs w:val="22"/>
        </w:rPr>
        <w:t>Rätt till insyn</w:t>
      </w:r>
    </w:p>
    <w:p w:rsidR="005143B4" w:rsidRPr="007651D5" w:rsidRDefault="00F24267" w:rsidP="005143B4">
      <w:pPr>
        <w:pStyle w:val="Niv2-utanrubrik"/>
        <w:numPr>
          <w:ilvl w:val="1"/>
          <w:numId w:val="4"/>
        </w:numPr>
        <w:tabs>
          <w:tab w:val="clear" w:pos="1021"/>
          <w:tab w:val="num" w:pos="1134"/>
        </w:tabs>
        <w:ind w:left="1134" w:hanging="1134"/>
        <w:rPr>
          <w:rFonts w:ascii="Myriad Pro" w:hAnsi="Myriad Pro" w:cstheme="minorHAnsi"/>
          <w:sz w:val="22"/>
          <w:szCs w:val="22"/>
        </w:rPr>
      </w:pPr>
      <w:r>
        <w:rPr>
          <w:rFonts w:ascii="Myriad Pro" w:hAnsi="Myriad Pro" w:cstheme="minorHAnsi"/>
          <w:sz w:val="22"/>
          <w:szCs w:val="22"/>
        </w:rPr>
        <w:t xml:space="preserve">NT </w:t>
      </w:r>
      <w:r w:rsidR="005143B4" w:rsidRPr="007651D5">
        <w:rPr>
          <w:rFonts w:ascii="Myriad Pro" w:hAnsi="Myriad Pro" w:cstheme="minorHAnsi"/>
          <w:sz w:val="22"/>
          <w:szCs w:val="22"/>
        </w:rPr>
        <w:t xml:space="preserve">ska ge </w:t>
      </w:r>
      <w:proofErr w:type="spellStart"/>
      <w:r w:rsidR="005143B4" w:rsidRPr="007651D5">
        <w:rPr>
          <w:rFonts w:ascii="Myriad Pro" w:hAnsi="Myriad Pro" w:cstheme="minorHAnsi"/>
          <w:sz w:val="22"/>
          <w:szCs w:val="22"/>
        </w:rPr>
        <w:t>PuA</w:t>
      </w:r>
      <w:proofErr w:type="spellEnd"/>
      <w:r w:rsidR="005143B4" w:rsidRPr="007651D5">
        <w:rPr>
          <w:rFonts w:ascii="Myriad Pro" w:hAnsi="Myriad Pro" w:cstheme="minorHAnsi"/>
          <w:sz w:val="22"/>
          <w:szCs w:val="22"/>
        </w:rPr>
        <w:t xml:space="preserve"> tillgång till all information som krävs för att </w:t>
      </w:r>
      <w:proofErr w:type="spellStart"/>
      <w:r w:rsidR="005143B4" w:rsidRPr="007651D5">
        <w:rPr>
          <w:rFonts w:ascii="Myriad Pro" w:hAnsi="Myriad Pro" w:cstheme="minorHAnsi"/>
          <w:sz w:val="22"/>
          <w:szCs w:val="22"/>
        </w:rPr>
        <w:t>PuA</w:t>
      </w:r>
      <w:proofErr w:type="spellEnd"/>
      <w:r w:rsidR="005143B4" w:rsidRPr="007651D5">
        <w:rPr>
          <w:rFonts w:ascii="Myriad Pro" w:hAnsi="Myriad Pro" w:cstheme="minorHAnsi"/>
          <w:sz w:val="22"/>
          <w:szCs w:val="22"/>
        </w:rPr>
        <w:t xml:space="preserve"> ska kunna kontrollera att </w:t>
      </w:r>
      <w:r>
        <w:rPr>
          <w:rFonts w:ascii="Myriad Pro" w:hAnsi="Myriad Pro" w:cstheme="minorHAnsi"/>
          <w:sz w:val="22"/>
          <w:szCs w:val="22"/>
        </w:rPr>
        <w:t>NT,</w:t>
      </w:r>
      <w:r w:rsidR="005143B4" w:rsidRPr="007651D5">
        <w:rPr>
          <w:rFonts w:ascii="Myriad Pro" w:hAnsi="Myriad Pro" w:cstheme="minorHAnsi"/>
          <w:sz w:val="22"/>
          <w:szCs w:val="22"/>
        </w:rPr>
        <w:t xml:space="preserve"> samt eventuella underleverantörer enligt punkt </w:t>
      </w:r>
      <w:r w:rsidR="007962E1">
        <w:rPr>
          <w:rFonts w:ascii="Myriad Pro" w:hAnsi="Myriad Pro" w:cstheme="minorHAnsi"/>
          <w:sz w:val="22"/>
          <w:szCs w:val="22"/>
        </w:rPr>
        <w:t>7</w:t>
      </w:r>
      <w:r w:rsidR="005143B4" w:rsidRPr="007651D5">
        <w:rPr>
          <w:rFonts w:ascii="Myriad Pro" w:hAnsi="Myriad Pro" w:cstheme="minorHAnsi"/>
          <w:sz w:val="22"/>
          <w:szCs w:val="22"/>
        </w:rPr>
        <w:t xml:space="preserve">.1 ovan, uppfyller de åtaganden som har beskrivits under detta Avtal. </w:t>
      </w:r>
    </w:p>
    <w:p w:rsidR="005143B4" w:rsidRPr="007651D5" w:rsidRDefault="005143B4" w:rsidP="005143B4">
      <w:pPr>
        <w:pStyle w:val="Rubrik1"/>
        <w:keepNext/>
        <w:tabs>
          <w:tab w:val="clear" w:pos="1021"/>
          <w:tab w:val="num" w:pos="1134"/>
        </w:tabs>
        <w:ind w:left="1134" w:hanging="1134"/>
        <w:rPr>
          <w:rFonts w:ascii="Myriad Pro" w:hAnsi="Myriad Pro" w:cstheme="minorHAnsi"/>
          <w:szCs w:val="22"/>
        </w:rPr>
      </w:pPr>
      <w:r w:rsidRPr="007651D5">
        <w:rPr>
          <w:rFonts w:ascii="Myriad Pro" w:hAnsi="Myriad Pro" w:cstheme="minorHAnsi"/>
          <w:szCs w:val="22"/>
        </w:rPr>
        <w:t>Skada</w:t>
      </w:r>
    </w:p>
    <w:p w:rsidR="005143B4" w:rsidRPr="007651D5"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7651D5">
        <w:rPr>
          <w:rFonts w:ascii="Myriad Pro" w:hAnsi="Myriad Pro" w:cstheme="minorHAnsi"/>
          <w:sz w:val="22"/>
          <w:szCs w:val="22"/>
        </w:rPr>
        <w:t>De ansvarsbegränsningar för skada som anges i Huvudavtalet ska gälla på motsvarande sätt för de åtaganden som görs under detta Avtal.</w:t>
      </w:r>
    </w:p>
    <w:p w:rsidR="005143B4" w:rsidRPr="007651D5" w:rsidRDefault="005143B4" w:rsidP="005143B4">
      <w:pPr>
        <w:pStyle w:val="Rubrik1"/>
        <w:keepNext/>
        <w:tabs>
          <w:tab w:val="clear" w:pos="1021"/>
          <w:tab w:val="num" w:pos="1134"/>
        </w:tabs>
        <w:ind w:left="1134" w:hanging="1134"/>
        <w:rPr>
          <w:rFonts w:ascii="Myriad Pro" w:hAnsi="Myriad Pro" w:cstheme="minorHAnsi"/>
          <w:szCs w:val="22"/>
        </w:rPr>
      </w:pPr>
      <w:r w:rsidRPr="007651D5">
        <w:rPr>
          <w:rFonts w:ascii="Myriad Pro" w:hAnsi="Myriad Pro" w:cstheme="minorHAnsi"/>
          <w:szCs w:val="22"/>
        </w:rPr>
        <w:t>Ersättning</w:t>
      </w:r>
    </w:p>
    <w:p w:rsidR="005143B4" w:rsidRPr="007651D5" w:rsidRDefault="00F24267" w:rsidP="005143B4">
      <w:pPr>
        <w:pStyle w:val="Niv2-utanrubrik"/>
        <w:numPr>
          <w:ilvl w:val="1"/>
          <w:numId w:val="4"/>
        </w:numPr>
        <w:tabs>
          <w:tab w:val="clear" w:pos="1021"/>
          <w:tab w:val="num" w:pos="1134"/>
        </w:tabs>
        <w:ind w:left="1134" w:hanging="1134"/>
        <w:rPr>
          <w:rFonts w:ascii="Myriad Pro" w:hAnsi="Myriad Pro" w:cstheme="minorHAnsi"/>
          <w:sz w:val="22"/>
          <w:szCs w:val="22"/>
        </w:rPr>
      </w:pPr>
      <w:r>
        <w:rPr>
          <w:rFonts w:ascii="Myriad Pro" w:hAnsi="Myriad Pro" w:cstheme="minorHAnsi"/>
          <w:sz w:val="22"/>
          <w:szCs w:val="22"/>
        </w:rPr>
        <w:t>NT</w:t>
      </w:r>
      <w:r w:rsidR="005143B4" w:rsidRPr="007651D5">
        <w:rPr>
          <w:rFonts w:ascii="Myriad Pro" w:hAnsi="Myriad Pro" w:cstheme="minorHAnsi"/>
          <w:sz w:val="22"/>
          <w:szCs w:val="22"/>
        </w:rPr>
        <w:t xml:space="preserve"> har inte rätt till särskild ersättning för behandling av personuppgifter i enlighet med detta Avtal, om inte Parterna skriftligen kommit överens om detta, den ersättning som erhålls under Huvudavtalet omfattar även åtagandena i detta Avtal. Dock, för det fall </w:t>
      </w:r>
      <w:proofErr w:type="spellStart"/>
      <w:r w:rsidR="005143B4" w:rsidRPr="007651D5">
        <w:rPr>
          <w:rFonts w:ascii="Myriad Pro" w:hAnsi="Myriad Pro" w:cstheme="minorHAnsi"/>
          <w:sz w:val="22"/>
          <w:szCs w:val="22"/>
        </w:rPr>
        <w:t>PuA</w:t>
      </w:r>
      <w:proofErr w:type="spellEnd"/>
      <w:r w:rsidR="005143B4" w:rsidRPr="007651D5">
        <w:rPr>
          <w:rFonts w:ascii="Myriad Pro" w:hAnsi="Myriad Pro" w:cstheme="minorHAnsi"/>
          <w:sz w:val="22"/>
          <w:szCs w:val="22"/>
        </w:rPr>
        <w:t xml:space="preserve"> ändrar de skriftliga instruktioner avseende personuppgiftsbehandling </w:t>
      </w:r>
      <w:r w:rsidR="007962E1">
        <w:rPr>
          <w:rFonts w:ascii="Myriad Pro" w:hAnsi="Myriad Pro" w:cstheme="minorHAnsi"/>
          <w:sz w:val="22"/>
          <w:szCs w:val="22"/>
        </w:rPr>
        <w:t xml:space="preserve">och </w:t>
      </w:r>
      <w:r w:rsidR="005143B4" w:rsidRPr="007651D5">
        <w:rPr>
          <w:rFonts w:ascii="Myriad Pro" w:hAnsi="Myriad Pro" w:cstheme="minorHAnsi"/>
          <w:sz w:val="22"/>
          <w:szCs w:val="22"/>
        </w:rPr>
        <w:t>kräver ytterligare säkerhetsåtgärder och detta skulle medföra en kostnadsökning för</w:t>
      </w:r>
      <w:r w:rsidR="003310A8">
        <w:rPr>
          <w:rFonts w:ascii="Myriad Pro" w:hAnsi="Myriad Pro" w:cstheme="minorHAnsi"/>
          <w:sz w:val="22"/>
          <w:szCs w:val="22"/>
        </w:rPr>
        <w:t xml:space="preserve"> NT</w:t>
      </w:r>
      <w:r w:rsidR="005143B4" w:rsidRPr="007651D5">
        <w:rPr>
          <w:rFonts w:ascii="Myriad Pro" w:hAnsi="Myriad Pro" w:cstheme="minorHAnsi"/>
          <w:sz w:val="22"/>
          <w:szCs w:val="22"/>
        </w:rPr>
        <w:t xml:space="preserve">, så får </w:t>
      </w:r>
      <w:r w:rsidR="003310A8">
        <w:rPr>
          <w:rFonts w:ascii="Myriad Pro" w:hAnsi="Myriad Pro" w:cstheme="minorHAnsi"/>
          <w:sz w:val="22"/>
          <w:szCs w:val="22"/>
        </w:rPr>
        <w:t xml:space="preserve">NT </w:t>
      </w:r>
      <w:r w:rsidR="005143B4" w:rsidRPr="007651D5">
        <w:rPr>
          <w:rFonts w:ascii="Myriad Pro" w:hAnsi="Myriad Pro" w:cstheme="minorHAnsi"/>
          <w:sz w:val="22"/>
          <w:szCs w:val="22"/>
        </w:rPr>
        <w:t>begära motsvarande justering av ersättningen</w:t>
      </w:r>
      <w:r w:rsidR="004E1B79">
        <w:rPr>
          <w:rFonts w:ascii="Myriad Pro" w:hAnsi="Myriad Pro" w:cstheme="minorHAnsi"/>
          <w:sz w:val="22"/>
          <w:szCs w:val="22"/>
        </w:rPr>
        <w:t>.</w:t>
      </w:r>
      <w:r w:rsidR="005143B4" w:rsidRPr="007651D5">
        <w:rPr>
          <w:rFonts w:ascii="Myriad Pro" w:hAnsi="Myriad Pro" w:cstheme="minorHAnsi"/>
          <w:sz w:val="22"/>
          <w:szCs w:val="22"/>
        </w:rPr>
        <w:t xml:space="preserve"> </w:t>
      </w:r>
      <w:r w:rsidR="003310A8">
        <w:rPr>
          <w:rFonts w:ascii="Myriad Pro" w:hAnsi="Myriad Pro" w:cstheme="minorHAnsi"/>
          <w:sz w:val="22"/>
          <w:szCs w:val="22"/>
        </w:rPr>
        <w:t>NT</w:t>
      </w:r>
      <w:r w:rsidR="004E1B79">
        <w:rPr>
          <w:rFonts w:ascii="Myriad Pro" w:hAnsi="Myriad Pro" w:cstheme="minorHAnsi"/>
          <w:sz w:val="22"/>
          <w:szCs w:val="22"/>
        </w:rPr>
        <w:t xml:space="preserve"> ska p</w:t>
      </w:r>
      <w:r w:rsidR="005143B4" w:rsidRPr="007651D5">
        <w:rPr>
          <w:rFonts w:ascii="Myriad Pro" w:hAnsi="Myriad Pro" w:cstheme="minorHAnsi"/>
          <w:sz w:val="22"/>
          <w:szCs w:val="22"/>
        </w:rPr>
        <w:t xml:space="preserve">å </w:t>
      </w:r>
      <w:proofErr w:type="spellStart"/>
      <w:r w:rsidR="005143B4" w:rsidRPr="007651D5">
        <w:rPr>
          <w:rFonts w:ascii="Myriad Pro" w:hAnsi="Myriad Pro" w:cstheme="minorHAnsi"/>
          <w:sz w:val="22"/>
          <w:szCs w:val="22"/>
        </w:rPr>
        <w:t>PuA:s</w:t>
      </w:r>
      <w:proofErr w:type="spellEnd"/>
      <w:r w:rsidR="005143B4" w:rsidRPr="007651D5">
        <w:rPr>
          <w:rFonts w:ascii="Myriad Pro" w:hAnsi="Myriad Pro" w:cstheme="minorHAnsi"/>
          <w:sz w:val="22"/>
          <w:szCs w:val="22"/>
        </w:rPr>
        <w:t xml:space="preserve"> begäran, skriftligen verifiera vad kostnadsökningen består i. </w:t>
      </w:r>
    </w:p>
    <w:p w:rsidR="005143B4" w:rsidRPr="007651D5" w:rsidRDefault="005143B4" w:rsidP="005143B4">
      <w:pPr>
        <w:pStyle w:val="Rubrik1"/>
        <w:keepNext/>
        <w:tabs>
          <w:tab w:val="clear" w:pos="1021"/>
          <w:tab w:val="num" w:pos="1134"/>
        </w:tabs>
        <w:ind w:left="1134" w:hanging="1134"/>
        <w:rPr>
          <w:rFonts w:ascii="Myriad Pro" w:hAnsi="Myriad Pro" w:cstheme="minorHAnsi"/>
          <w:szCs w:val="22"/>
        </w:rPr>
      </w:pPr>
      <w:r w:rsidRPr="007651D5">
        <w:rPr>
          <w:rFonts w:ascii="Myriad Pro" w:hAnsi="Myriad Pro" w:cstheme="minorHAnsi"/>
          <w:szCs w:val="22"/>
        </w:rPr>
        <w:lastRenderedPageBreak/>
        <w:t>Avtalstid och upphörande av behandling av personuppgifter</w:t>
      </w:r>
    </w:p>
    <w:p w:rsidR="005143B4" w:rsidRPr="007651D5"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7651D5">
        <w:rPr>
          <w:rFonts w:ascii="Myriad Pro" w:hAnsi="Myriad Pro" w:cstheme="minorHAnsi"/>
          <w:sz w:val="22"/>
          <w:szCs w:val="22"/>
        </w:rPr>
        <w:t>Detta</w:t>
      </w:r>
      <w:r w:rsidR="00603A0B">
        <w:rPr>
          <w:rFonts w:ascii="Myriad Pro" w:hAnsi="Myriad Pro" w:cstheme="minorHAnsi"/>
          <w:sz w:val="22"/>
          <w:szCs w:val="22"/>
        </w:rPr>
        <w:t xml:space="preserve"> tillägg till huvudavtalet</w:t>
      </w:r>
      <w:r w:rsidRPr="007651D5">
        <w:rPr>
          <w:rFonts w:ascii="Myriad Pro" w:hAnsi="Myriad Pro" w:cstheme="minorHAnsi"/>
          <w:sz w:val="22"/>
          <w:szCs w:val="22"/>
        </w:rPr>
        <w:t xml:space="preserve"> träder i kraft </w:t>
      </w:r>
      <w:r w:rsidR="00603A0B">
        <w:rPr>
          <w:rFonts w:ascii="Myriad Pro" w:hAnsi="Myriad Pro" w:cstheme="minorHAnsi"/>
          <w:sz w:val="22"/>
          <w:szCs w:val="22"/>
        </w:rPr>
        <w:t xml:space="preserve">omgående. </w:t>
      </w:r>
    </w:p>
    <w:p w:rsidR="005143B4" w:rsidRPr="007651D5"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7651D5">
        <w:rPr>
          <w:rFonts w:ascii="Myriad Pro" w:hAnsi="Myriad Pro" w:cstheme="minorHAnsi"/>
          <w:sz w:val="22"/>
          <w:szCs w:val="22"/>
        </w:rPr>
        <w:t xml:space="preserve">Vid upphörande av Huvudavtalet ska </w:t>
      </w:r>
      <w:r w:rsidR="003310A8">
        <w:rPr>
          <w:rFonts w:ascii="Myriad Pro" w:hAnsi="Myriad Pro" w:cstheme="minorHAnsi"/>
          <w:sz w:val="22"/>
          <w:szCs w:val="22"/>
        </w:rPr>
        <w:t>NT</w:t>
      </w:r>
      <w:r w:rsidRPr="007651D5">
        <w:rPr>
          <w:rFonts w:ascii="Myriad Pro" w:hAnsi="Myriad Pro" w:cstheme="minorHAnsi"/>
          <w:sz w:val="22"/>
          <w:szCs w:val="22"/>
        </w:rPr>
        <w:t xml:space="preserve"> behandling av </w:t>
      </w:r>
      <w:proofErr w:type="spellStart"/>
      <w:r w:rsidRPr="007651D5">
        <w:rPr>
          <w:rFonts w:ascii="Myriad Pro" w:hAnsi="Myriad Pro" w:cstheme="minorHAnsi"/>
          <w:sz w:val="22"/>
          <w:szCs w:val="22"/>
        </w:rPr>
        <w:t>PuA:s</w:t>
      </w:r>
      <w:proofErr w:type="spellEnd"/>
      <w:r w:rsidRPr="007651D5">
        <w:rPr>
          <w:rFonts w:ascii="Myriad Pro" w:hAnsi="Myriad Pro" w:cstheme="minorHAnsi"/>
          <w:sz w:val="22"/>
          <w:szCs w:val="22"/>
        </w:rPr>
        <w:t xml:space="preserve"> personuppgifter upphöra när samtliga pågående bokningar via </w:t>
      </w:r>
      <w:r w:rsidR="003310A8">
        <w:rPr>
          <w:rFonts w:ascii="Myriad Pro" w:hAnsi="Myriad Pro" w:cstheme="minorHAnsi"/>
          <w:sz w:val="22"/>
          <w:szCs w:val="22"/>
        </w:rPr>
        <w:t>NT</w:t>
      </w:r>
      <w:r w:rsidRPr="007651D5">
        <w:rPr>
          <w:rFonts w:ascii="Myriad Pro" w:hAnsi="Myriad Pro" w:cstheme="minorHAnsi"/>
          <w:sz w:val="22"/>
          <w:szCs w:val="22"/>
        </w:rPr>
        <w:t xml:space="preserve"> tjänst fullgjorts.  </w:t>
      </w:r>
      <w:r w:rsidR="003310A8">
        <w:rPr>
          <w:rFonts w:ascii="Myriad Pro" w:hAnsi="Myriad Pro" w:cstheme="minorHAnsi"/>
          <w:sz w:val="22"/>
          <w:szCs w:val="22"/>
        </w:rPr>
        <w:t xml:space="preserve">NT </w:t>
      </w:r>
      <w:r w:rsidRPr="007651D5">
        <w:rPr>
          <w:rFonts w:ascii="Myriad Pro" w:hAnsi="Myriad Pro" w:cstheme="minorHAnsi"/>
          <w:sz w:val="22"/>
          <w:szCs w:val="22"/>
        </w:rPr>
        <w:t xml:space="preserve">ska då, enligt instruktion från </w:t>
      </w:r>
      <w:proofErr w:type="spellStart"/>
      <w:r w:rsidRPr="007651D5">
        <w:rPr>
          <w:rFonts w:ascii="Myriad Pro" w:hAnsi="Myriad Pro" w:cstheme="minorHAnsi"/>
          <w:sz w:val="22"/>
          <w:szCs w:val="22"/>
        </w:rPr>
        <w:t>PuA</w:t>
      </w:r>
      <w:proofErr w:type="spellEnd"/>
      <w:r w:rsidRPr="007651D5">
        <w:rPr>
          <w:rFonts w:ascii="Myriad Pro" w:hAnsi="Myriad Pro" w:cstheme="minorHAnsi"/>
          <w:sz w:val="22"/>
          <w:szCs w:val="22"/>
        </w:rPr>
        <w:t xml:space="preserve">, återlämna eller förstöra all data som innehåller personuppgifter som </w:t>
      </w:r>
      <w:proofErr w:type="spellStart"/>
      <w:r w:rsidRPr="007651D5">
        <w:rPr>
          <w:rFonts w:ascii="Myriad Pro" w:hAnsi="Myriad Pro" w:cstheme="minorHAnsi"/>
          <w:sz w:val="22"/>
          <w:szCs w:val="22"/>
        </w:rPr>
        <w:t>PuA</w:t>
      </w:r>
      <w:proofErr w:type="spellEnd"/>
      <w:r w:rsidRPr="007651D5">
        <w:rPr>
          <w:rFonts w:ascii="Myriad Pro" w:hAnsi="Myriad Pro" w:cstheme="minorHAnsi"/>
          <w:sz w:val="22"/>
          <w:szCs w:val="22"/>
        </w:rPr>
        <w:t xml:space="preserve"> överlämnat till </w:t>
      </w:r>
      <w:r w:rsidR="003310A8">
        <w:rPr>
          <w:rFonts w:ascii="Myriad Pro" w:hAnsi="Myriad Pro" w:cstheme="minorHAnsi"/>
          <w:sz w:val="22"/>
          <w:szCs w:val="22"/>
        </w:rPr>
        <w:t>NT</w:t>
      </w:r>
      <w:r w:rsidRPr="007651D5">
        <w:rPr>
          <w:rFonts w:ascii="Myriad Pro" w:hAnsi="Myriad Pro" w:cstheme="minorHAnsi"/>
          <w:sz w:val="22"/>
          <w:szCs w:val="22"/>
        </w:rPr>
        <w:t xml:space="preserve"> eller som på annat sätt kommit </w:t>
      </w:r>
      <w:r w:rsidR="003310A8">
        <w:rPr>
          <w:rFonts w:ascii="Myriad Pro" w:hAnsi="Myriad Pro" w:cstheme="minorHAnsi"/>
          <w:sz w:val="22"/>
          <w:szCs w:val="22"/>
        </w:rPr>
        <w:t>NT</w:t>
      </w:r>
      <w:r w:rsidRPr="007651D5">
        <w:rPr>
          <w:rFonts w:ascii="Myriad Pro" w:hAnsi="Myriad Pro" w:cstheme="minorHAnsi"/>
          <w:sz w:val="22"/>
          <w:szCs w:val="22"/>
        </w:rPr>
        <w:t xml:space="preserve"> tillhanda</w:t>
      </w:r>
      <w:r w:rsidR="0094609A">
        <w:rPr>
          <w:rFonts w:ascii="Myriad Pro" w:hAnsi="Myriad Pro" w:cstheme="minorHAnsi"/>
          <w:sz w:val="22"/>
          <w:szCs w:val="22"/>
        </w:rPr>
        <w:t xml:space="preserve">. </w:t>
      </w:r>
      <w:r w:rsidRPr="007651D5">
        <w:rPr>
          <w:rFonts w:ascii="Myriad Pro" w:hAnsi="Myriad Pro" w:cstheme="minorHAnsi"/>
          <w:sz w:val="22"/>
          <w:szCs w:val="22"/>
        </w:rPr>
        <w:t xml:space="preserve">Sådant återlämnande eller sådan förstöring av data ska innebära att </w:t>
      </w:r>
      <w:proofErr w:type="gramStart"/>
      <w:r w:rsidRPr="007651D5">
        <w:rPr>
          <w:rFonts w:ascii="Myriad Pro" w:hAnsi="Myriad Pro" w:cstheme="minorHAnsi"/>
          <w:sz w:val="22"/>
          <w:szCs w:val="22"/>
        </w:rPr>
        <w:t>aktuell data</w:t>
      </w:r>
      <w:proofErr w:type="gramEnd"/>
      <w:r w:rsidRPr="007651D5">
        <w:rPr>
          <w:rFonts w:ascii="Myriad Pro" w:hAnsi="Myriad Pro" w:cstheme="minorHAnsi"/>
          <w:sz w:val="22"/>
          <w:szCs w:val="22"/>
        </w:rPr>
        <w:t xml:space="preserve"> inte längre ska finnas kvar samt inte gå att återskapa hos </w:t>
      </w:r>
      <w:r w:rsidR="003310A8">
        <w:rPr>
          <w:rFonts w:ascii="Myriad Pro" w:hAnsi="Myriad Pro" w:cstheme="minorHAnsi"/>
          <w:sz w:val="22"/>
          <w:szCs w:val="22"/>
        </w:rPr>
        <w:t xml:space="preserve">NT </w:t>
      </w:r>
      <w:r w:rsidRPr="007651D5">
        <w:rPr>
          <w:rFonts w:ascii="Myriad Pro" w:hAnsi="Myriad Pro" w:cstheme="minorHAnsi"/>
          <w:sz w:val="22"/>
          <w:szCs w:val="22"/>
        </w:rPr>
        <w:t xml:space="preserve">eller i </w:t>
      </w:r>
      <w:r w:rsidR="003310A8">
        <w:rPr>
          <w:rFonts w:ascii="Myriad Pro" w:hAnsi="Myriad Pro" w:cstheme="minorHAnsi"/>
          <w:sz w:val="22"/>
          <w:szCs w:val="22"/>
        </w:rPr>
        <w:t>NT</w:t>
      </w:r>
      <w:r w:rsidRPr="007651D5">
        <w:rPr>
          <w:rFonts w:ascii="Myriad Pro" w:hAnsi="Myriad Pro" w:cstheme="minorHAnsi"/>
          <w:sz w:val="22"/>
          <w:szCs w:val="22"/>
        </w:rPr>
        <w:t xml:space="preserve"> system. För det </w:t>
      </w:r>
      <w:proofErr w:type="gramStart"/>
      <w:r w:rsidRPr="007651D5">
        <w:rPr>
          <w:rFonts w:ascii="Myriad Pro" w:hAnsi="Myriad Pro" w:cstheme="minorHAnsi"/>
          <w:sz w:val="22"/>
          <w:szCs w:val="22"/>
        </w:rPr>
        <w:t>fall förstöring</w:t>
      </w:r>
      <w:proofErr w:type="gramEnd"/>
      <w:r w:rsidRPr="007651D5">
        <w:rPr>
          <w:rFonts w:ascii="Myriad Pro" w:hAnsi="Myriad Pro" w:cstheme="minorHAnsi"/>
          <w:sz w:val="22"/>
          <w:szCs w:val="22"/>
        </w:rPr>
        <w:t xml:space="preserve"> ska ske ska </w:t>
      </w:r>
      <w:r w:rsidR="003310A8">
        <w:rPr>
          <w:rFonts w:ascii="Myriad Pro" w:hAnsi="Myriad Pro" w:cstheme="minorHAnsi"/>
          <w:sz w:val="22"/>
          <w:szCs w:val="22"/>
        </w:rPr>
        <w:t>NT,</w:t>
      </w:r>
      <w:r w:rsidRPr="007651D5">
        <w:rPr>
          <w:rFonts w:ascii="Myriad Pro" w:hAnsi="Myriad Pro" w:cstheme="minorHAnsi"/>
          <w:sz w:val="22"/>
          <w:szCs w:val="22"/>
        </w:rPr>
        <w:t xml:space="preserve"> utan dröjsmål, skriftligen bekräfta att förstöring skett. Denna punkt 1</w:t>
      </w:r>
      <w:r w:rsidR="0094609A">
        <w:rPr>
          <w:rFonts w:ascii="Myriad Pro" w:hAnsi="Myriad Pro" w:cstheme="minorHAnsi"/>
          <w:sz w:val="22"/>
          <w:szCs w:val="22"/>
        </w:rPr>
        <w:t>1</w:t>
      </w:r>
      <w:r w:rsidRPr="007651D5">
        <w:rPr>
          <w:rFonts w:ascii="Myriad Pro" w:hAnsi="Myriad Pro" w:cstheme="minorHAnsi"/>
          <w:sz w:val="22"/>
          <w:szCs w:val="22"/>
        </w:rPr>
        <w:t xml:space="preserve">.2 gäller såvida inte Tillämplig Dataskyddslag eller annan lagstiftning tillämplig på </w:t>
      </w:r>
      <w:r w:rsidR="003310A8">
        <w:rPr>
          <w:rFonts w:ascii="Myriad Pro" w:hAnsi="Myriad Pro" w:cstheme="minorHAnsi"/>
          <w:sz w:val="22"/>
          <w:szCs w:val="22"/>
        </w:rPr>
        <w:t>NT</w:t>
      </w:r>
      <w:r w:rsidRPr="007651D5">
        <w:rPr>
          <w:rFonts w:ascii="Myriad Pro" w:hAnsi="Myriad Pro" w:cstheme="minorHAnsi"/>
          <w:sz w:val="22"/>
          <w:szCs w:val="22"/>
        </w:rPr>
        <w:t xml:space="preserve"> verksamhet förhindrar </w:t>
      </w:r>
      <w:r w:rsidR="003310A8">
        <w:rPr>
          <w:rFonts w:ascii="Myriad Pro" w:hAnsi="Myriad Pro" w:cstheme="minorHAnsi"/>
          <w:sz w:val="22"/>
          <w:szCs w:val="22"/>
        </w:rPr>
        <w:t>NT</w:t>
      </w:r>
      <w:r w:rsidRPr="007651D5">
        <w:rPr>
          <w:rFonts w:ascii="Myriad Pro" w:hAnsi="Myriad Pro" w:cstheme="minorHAnsi"/>
          <w:sz w:val="22"/>
          <w:szCs w:val="22"/>
        </w:rPr>
        <w:t xml:space="preserve"> att återlämna eller radera personuppgifterna. I sådana fall ska </w:t>
      </w:r>
      <w:r w:rsidR="003310A8">
        <w:rPr>
          <w:rFonts w:ascii="Myriad Pro" w:hAnsi="Myriad Pro" w:cstheme="minorHAnsi"/>
          <w:sz w:val="22"/>
          <w:szCs w:val="22"/>
        </w:rPr>
        <w:t>NT</w:t>
      </w:r>
      <w:r w:rsidRPr="007651D5">
        <w:rPr>
          <w:rFonts w:ascii="Myriad Pro" w:hAnsi="Myriad Pro" w:cstheme="minorHAnsi"/>
          <w:sz w:val="22"/>
          <w:szCs w:val="22"/>
        </w:rPr>
        <w:t xml:space="preserve"> hantera alla personuppgifter med sekretess samt inte behandla personuppgifterna utöver vad som är tillåtet enligt Tillämplig Dataskyddslag eller annan tillämplig lagstiftning.  </w:t>
      </w:r>
      <w:r w:rsidR="003310A8">
        <w:rPr>
          <w:rFonts w:ascii="Myriad Pro" w:hAnsi="Myriad Pro" w:cstheme="minorHAnsi"/>
          <w:sz w:val="22"/>
          <w:szCs w:val="22"/>
        </w:rPr>
        <w:t xml:space="preserve">NT </w:t>
      </w:r>
      <w:r w:rsidR="00603A0B">
        <w:rPr>
          <w:rFonts w:ascii="Myriad Pro" w:hAnsi="Myriad Pro" w:cstheme="minorHAnsi"/>
          <w:sz w:val="22"/>
          <w:szCs w:val="22"/>
        </w:rPr>
        <w:t xml:space="preserve">äger </w:t>
      </w:r>
      <w:r w:rsidRPr="007651D5">
        <w:rPr>
          <w:rFonts w:ascii="Myriad Pro" w:hAnsi="Myriad Pro" w:cstheme="minorHAnsi"/>
          <w:sz w:val="22"/>
          <w:szCs w:val="22"/>
        </w:rPr>
        <w:t xml:space="preserve">rätt att behålla och använda </w:t>
      </w:r>
      <w:proofErr w:type="gramStart"/>
      <w:r w:rsidRPr="007651D5">
        <w:rPr>
          <w:rFonts w:ascii="Myriad Pro" w:hAnsi="Myriad Pro" w:cstheme="minorHAnsi"/>
          <w:sz w:val="22"/>
          <w:szCs w:val="22"/>
        </w:rPr>
        <w:t>anonymiserad data</w:t>
      </w:r>
      <w:proofErr w:type="gramEnd"/>
      <w:r w:rsidRPr="007651D5">
        <w:rPr>
          <w:rFonts w:ascii="Myriad Pro" w:hAnsi="Myriad Pro" w:cstheme="minorHAnsi"/>
          <w:sz w:val="22"/>
          <w:szCs w:val="22"/>
        </w:rPr>
        <w:t xml:space="preserve"> för användning för statistik</w:t>
      </w:r>
      <w:r w:rsidR="003310A8">
        <w:rPr>
          <w:rFonts w:ascii="Myriad Pro" w:hAnsi="Myriad Pro" w:cstheme="minorHAnsi"/>
          <w:sz w:val="22"/>
          <w:szCs w:val="22"/>
        </w:rPr>
        <w:t xml:space="preserve"> och </w:t>
      </w:r>
      <w:r w:rsidRPr="007651D5">
        <w:rPr>
          <w:rFonts w:ascii="Myriad Pro" w:hAnsi="Myriad Pro" w:cstheme="minorHAnsi"/>
          <w:sz w:val="22"/>
          <w:szCs w:val="22"/>
        </w:rPr>
        <w:t>marknadsundersökning</w:t>
      </w:r>
      <w:r w:rsidR="003310A8">
        <w:rPr>
          <w:rFonts w:ascii="Myriad Pro" w:hAnsi="Myriad Pro" w:cstheme="minorHAnsi"/>
          <w:sz w:val="22"/>
          <w:szCs w:val="22"/>
        </w:rPr>
        <w:t>.</w:t>
      </w:r>
    </w:p>
    <w:p w:rsidR="005143B4" w:rsidRPr="007651D5" w:rsidRDefault="005143B4" w:rsidP="005143B4">
      <w:pPr>
        <w:pStyle w:val="Rubrik1"/>
        <w:keepNext/>
        <w:tabs>
          <w:tab w:val="clear" w:pos="1021"/>
          <w:tab w:val="num" w:pos="1134"/>
        </w:tabs>
        <w:ind w:left="1134" w:hanging="1134"/>
        <w:rPr>
          <w:rFonts w:ascii="Myriad Pro" w:hAnsi="Myriad Pro" w:cstheme="minorHAnsi"/>
          <w:szCs w:val="22"/>
        </w:rPr>
      </w:pPr>
      <w:r w:rsidRPr="007651D5">
        <w:rPr>
          <w:rFonts w:ascii="Myriad Pro" w:hAnsi="Myriad Pro" w:cstheme="minorHAnsi"/>
          <w:szCs w:val="22"/>
        </w:rPr>
        <w:t>Tillägg och ändringar</w:t>
      </w:r>
    </w:p>
    <w:p w:rsidR="00E90BCA"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E90BCA">
        <w:rPr>
          <w:rFonts w:ascii="Myriad Pro" w:hAnsi="Myriad Pro" w:cstheme="minorHAnsi"/>
          <w:sz w:val="22"/>
          <w:szCs w:val="22"/>
        </w:rPr>
        <w:t>Tillägg och ändringar till detta Avtal ska, för att vara giltiga, vara skriftliga</w:t>
      </w:r>
      <w:r w:rsidR="00E90BCA" w:rsidRPr="00E90BCA">
        <w:rPr>
          <w:rFonts w:ascii="Myriad Pro" w:hAnsi="Myriad Pro" w:cstheme="minorHAnsi"/>
          <w:sz w:val="22"/>
          <w:szCs w:val="22"/>
        </w:rPr>
        <w:t>.</w:t>
      </w:r>
      <w:r w:rsidRPr="00E90BCA">
        <w:rPr>
          <w:rFonts w:ascii="Myriad Pro" w:hAnsi="Myriad Pro" w:cstheme="minorHAnsi"/>
          <w:sz w:val="22"/>
          <w:szCs w:val="22"/>
        </w:rPr>
        <w:t xml:space="preserve"> </w:t>
      </w:r>
    </w:p>
    <w:p w:rsidR="00CF5949"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CF5949">
        <w:rPr>
          <w:rFonts w:ascii="Myriad Pro" w:hAnsi="Myriad Pro" w:cstheme="minorHAnsi"/>
          <w:sz w:val="22"/>
          <w:szCs w:val="22"/>
        </w:rPr>
        <w:t>Om Tillämplig Dataskyddslag förändras under tiden för Avtalet, eller om behöriga Tillsynsmyndigheter publicerar riktlinjer, beslut eller föreskrifter kring tillämpningen som föranleder att detta Avtal inte uppfyller de krav som ställs på ett avtal rörande behandling av personuppgifter ska detta Avtal ändras för att uppfylla krav</w:t>
      </w:r>
      <w:r w:rsidR="00CF5949" w:rsidRPr="00CF5949">
        <w:rPr>
          <w:rFonts w:ascii="Myriad Pro" w:hAnsi="Myriad Pro" w:cstheme="minorHAnsi"/>
          <w:sz w:val="22"/>
          <w:szCs w:val="22"/>
        </w:rPr>
        <w:t>en</w:t>
      </w:r>
      <w:r w:rsidRPr="00CF5949">
        <w:rPr>
          <w:rFonts w:ascii="Myriad Pro" w:hAnsi="Myriad Pro" w:cstheme="minorHAnsi"/>
          <w:sz w:val="22"/>
          <w:szCs w:val="22"/>
        </w:rPr>
        <w:t xml:space="preserve">. </w:t>
      </w:r>
    </w:p>
    <w:p w:rsidR="005143B4" w:rsidRPr="00CF5949"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CF5949">
        <w:rPr>
          <w:rFonts w:ascii="Myriad Pro" w:hAnsi="Myriad Pro" w:cstheme="minorHAnsi"/>
          <w:sz w:val="22"/>
          <w:szCs w:val="22"/>
        </w:rPr>
        <w:t xml:space="preserve">Ingen Part äger rätt </w:t>
      </w:r>
      <w:r w:rsidR="00603A0B">
        <w:rPr>
          <w:rFonts w:ascii="Myriad Pro" w:hAnsi="Myriad Pro" w:cstheme="minorHAnsi"/>
          <w:sz w:val="22"/>
          <w:szCs w:val="22"/>
        </w:rPr>
        <w:t xml:space="preserve">att </w:t>
      </w:r>
      <w:r w:rsidRPr="00CF5949">
        <w:rPr>
          <w:rFonts w:ascii="Myriad Pro" w:hAnsi="Myriad Pro" w:cstheme="minorHAnsi"/>
          <w:sz w:val="22"/>
          <w:szCs w:val="22"/>
        </w:rPr>
        <w:t>överlåta dess skyldigheter eller rättigheter enligt detta Avtal till annan fysisk eller juridisk person.</w:t>
      </w:r>
    </w:p>
    <w:p w:rsidR="005143B4" w:rsidRPr="007651D5" w:rsidRDefault="005143B4" w:rsidP="005143B4">
      <w:pPr>
        <w:pStyle w:val="Rubrik1"/>
        <w:keepNext/>
        <w:tabs>
          <w:tab w:val="clear" w:pos="1021"/>
          <w:tab w:val="num" w:pos="1134"/>
        </w:tabs>
        <w:ind w:left="1134" w:hanging="1134"/>
        <w:rPr>
          <w:rFonts w:ascii="Myriad Pro" w:hAnsi="Myriad Pro" w:cstheme="minorHAnsi"/>
          <w:szCs w:val="22"/>
        </w:rPr>
      </w:pPr>
      <w:r w:rsidRPr="007651D5">
        <w:rPr>
          <w:rFonts w:ascii="Myriad Pro" w:hAnsi="Myriad Pro" w:cstheme="minorHAnsi"/>
          <w:szCs w:val="22"/>
        </w:rPr>
        <w:t>Tvist och lagval</w:t>
      </w:r>
    </w:p>
    <w:p w:rsidR="005143B4" w:rsidRPr="007651D5"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7651D5">
        <w:rPr>
          <w:rFonts w:ascii="Myriad Pro" w:hAnsi="Myriad Pro" w:cstheme="minorHAnsi"/>
          <w:sz w:val="22"/>
          <w:szCs w:val="22"/>
        </w:rPr>
        <w:t>Detta Avtal ska regleras av materiell svensk rätt utan beaktande av dess lagvalsregler.</w:t>
      </w:r>
    </w:p>
    <w:p w:rsidR="005143B4" w:rsidRPr="007651D5" w:rsidRDefault="005143B4" w:rsidP="005143B4">
      <w:pPr>
        <w:pStyle w:val="Niv2-utanrubrik"/>
        <w:numPr>
          <w:ilvl w:val="1"/>
          <w:numId w:val="4"/>
        </w:numPr>
        <w:tabs>
          <w:tab w:val="clear" w:pos="1021"/>
          <w:tab w:val="num" w:pos="1134"/>
        </w:tabs>
        <w:ind w:left="1134" w:hanging="1134"/>
        <w:rPr>
          <w:rFonts w:ascii="Myriad Pro" w:hAnsi="Myriad Pro" w:cstheme="minorHAnsi"/>
          <w:sz w:val="22"/>
          <w:szCs w:val="22"/>
        </w:rPr>
      </w:pPr>
      <w:r w:rsidRPr="007651D5">
        <w:rPr>
          <w:rFonts w:ascii="Myriad Pro" w:hAnsi="Myriad Pro" w:cstheme="minorHAnsi"/>
          <w:sz w:val="22"/>
          <w:szCs w:val="22"/>
        </w:rPr>
        <w:t>Tvister som uppstår i anledning av detta Avtal ska avgöras enligt Huvudavtalets bestämmelser om tvistlösning.</w:t>
      </w:r>
      <w:bookmarkStart w:id="1" w:name="_GoBack"/>
      <w:bookmarkEnd w:id="1"/>
    </w:p>
    <w:p w:rsidR="005143B4" w:rsidRDefault="005143B4" w:rsidP="005143B4">
      <w:pPr>
        <w:rPr>
          <w:rFonts w:ascii="Myriad Pro" w:hAnsi="Myriad Pro" w:cstheme="minorHAnsi"/>
          <w:sz w:val="22"/>
          <w:szCs w:val="22"/>
          <w:lang w:val="sv-SE"/>
        </w:rPr>
      </w:pPr>
    </w:p>
    <w:p w:rsidR="00325F3A" w:rsidRPr="007651D5" w:rsidRDefault="00325F3A" w:rsidP="005143B4">
      <w:pPr>
        <w:rPr>
          <w:rFonts w:ascii="Myriad Pro" w:hAnsi="Myriad Pro" w:cstheme="minorHAnsi"/>
          <w:sz w:val="22"/>
          <w:szCs w:val="22"/>
          <w:lang w:val="sv-SE"/>
        </w:rPr>
      </w:pPr>
    </w:p>
    <w:bookmarkEnd w:id="0"/>
    <w:p w:rsidR="005143B4" w:rsidRPr="007651D5" w:rsidRDefault="005143B4" w:rsidP="00603A0B">
      <w:pPr>
        <w:rPr>
          <w:rFonts w:ascii="Myriad Pro" w:hAnsi="Myriad Pro" w:cstheme="minorHAnsi"/>
          <w:sz w:val="22"/>
          <w:szCs w:val="22"/>
          <w:lang w:val="sv-SE"/>
        </w:rPr>
      </w:pPr>
    </w:p>
    <w:sectPr w:rsidR="005143B4" w:rsidRPr="007651D5">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F4D" w:rsidRDefault="00841F4D" w:rsidP="00D51663">
      <w:r>
        <w:separator/>
      </w:r>
    </w:p>
  </w:endnote>
  <w:endnote w:type="continuationSeparator" w:id="0">
    <w:p w:rsidR="00841F4D" w:rsidRDefault="00841F4D" w:rsidP="00D5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F4D" w:rsidRPr="00D51663" w:rsidRDefault="00841F4D" w:rsidP="00D51663">
    <w:pPr>
      <w:pStyle w:val="p1"/>
      <w:tabs>
        <w:tab w:val="left" w:pos="1560"/>
        <w:tab w:val="left" w:pos="3544"/>
        <w:tab w:val="left" w:pos="5245"/>
        <w:tab w:val="left" w:pos="6804"/>
        <w:tab w:val="left" w:pos="6946"/>
      </w:tabs>
      <w:spacing w:line="240" w:lineRule="auto"/>
      <w:ind w:right="-993"/>
      <w:rPr>
        <w:sz w:val="12"/>
        <w:szCs w:val="12"/>
      </w:rPr>
    </w:pPr>
    <w:r>
      <w:rPr>
        <w:b/>
        <w:bCs/>
        <w:sz w:val="12"/>
        <w:szCs w:val="12"/>
      </w:rPr>
      <w:t>ADRESS</w:t>
    </w:r>
    <w:r>
      <w:rPr>
        <w:b/>
        <w:bCs/>
        <w:sz w:val="12"/>
        <w:szCs w:val="12"/>
      </w:rPr>
      <w:tab/>
      <w:t>BESÖKSADRESS</w:t>
    </w:r>
    <w:r>
      <w:rPr>
        <w:b/>
        <w:bCs/>
        <w:sz w:val="12"/>
        <w:szCs w:val="12"/>
      </w:rPr>
      <w:tab/>
      <w:t>E-MAIL</w:t>
    </w:r>
    <w:r>
      <w:rPr>
        <w:b/>
        <w:bCs/>
        <w:sz w:val="12"/>
        <w:szCs w:val="12"/>
      </w:rPr>
      <w:tab/>
      <w:t>TELEFON</w:t>
    </w:r>
    <w:r>
      <w:rPr>
        <w:b/>
        <w:bCs/>
        <w:sz w:val="12"/>
        <w:szCs w:val="12"/>
      </w:rPr>
      <w:tab/>
      <w:t>WEB</w:t>
    </w:r>
    <w:r>
      <w:rPr>
        <w:sz w:val="12"/>
        <w:szCs w:val="12"/>
      </w:rPr>
      <w:br/>
      <w:t xml:space="preserve">Nordic Travel </w:t>
    </w:r>
    <w:r>
      <w:rPr>
        <w:sz w:val="12"/>
        <w:szCs w:val="12"/>
      </w:rPr>
      <w:tab/>
      <w:t xml:space="preserve">Nordic Travel </w:t>
    </w:r>
    <w:r>
      <w:rPr>
        <w:sz w:val="12"/>
        <w:szCs w:val="12"/>
      </w:rPr>
      <w:tab/>
    </w:r>
    <w:hyperlink r:id="rId1" w:history="1">
      <w:r w:rsidRPr="00EC33A0">
        <w:rPr>
          <w:rStyle w:val="Hyperlnk"/>
          <w:sz w:val="12"/>
          <w:szCs w:val="12"/>
        </w:rPr>
        <w:t>info@nordictravel.se</w:t>
      </w:r>
    </w:hyperlink>
    <w:r>
      <w:rPr>
        <w:sz w:val="12"/>
        <w:szCs w:val="12"/>
      </w:rPr>
      <w:tab/>
    </w:r>
    <w:r w:rsidRPr="0008468A">
      <w:rPr>
        <w:sz w:val="12"/>
        <w:szCs w:val="12"/>
      </w:rPr>
      <w:t>+46 411 55 87 25</w:t>
    </w:r>
    <w:r>
      <w:rPr>
        <w:sz w:val="12"/>
        <w:szCs w:val="12"/>
      </w:rPr>
      <w:tab/>
    </w:r>
    <w:hyperlink r:id="rId2" w:history="1">
      <w:r w:rsidRPr="00EC33A0">
        <w:rPr>
          <w:rStyle w:val="Hyperlnk"/>
          <w:sz w:val="12"/>
          <w:szCs w:val="12"/>
        </w:rPr>
        <w:t>www.nordictravel.se</w:t>
      </w:r>
    </w:hyperlink>
    <w:r>
      <w:rPr>
        <w:sz w:val="12"/>
        <w:szCs w:val="12"/>
      </w:rPr>
      <w:br/>
    </w:r>
    <w:r w:rsidRPr="009753F8">
      <w:rPr>
        <w:sz w:val="12"/>
        <w:szCs w:val="12"/>
      </w:rPr>
      <w:t>Box 163</w:t>
    </w:r>
    <w:r>
      <w:rPr>
        <w:sz w:val="12"/>
        <w:szCs w:val="12"/>
      </w:rPr>
      <w:tab/>
    </w:r>
    <w:r w:rsidRPr="004405C1">
      <w:rPr>
        <w:sz w:val="12"/>
        <w:szCs w:val="12"/>
      </w:rPr>
      <w:t>Hamntorget 2</w:t>
    </w:r>
    <w:r w:rsidRPr="009753F8">
      <w:rPr>
        <w:sz w:val="12"/>
        <w:szCs w:val="12"/>
      </w:rPr>
      <w:br/>
      <w:t>SE-271 24 Ystad</w:t>
    </w:r>
    <w:r>
      <w:rPr>
        <w:sz w:val="12"/>
        <w:szCs w:val="12"/>
      </w:rPr>
      <w:tab/>
      <w:t>SE-</w:t>
    </w:r>
    <w:r w:rsidRPr="00A25417">
      <w:rPr>
        <w:sz w:val="12"/>
        <w:szCs w:val="12"/>
      </w:rPr>
      <w:t>271 42 YSTAD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F4D" w:rsidRDefault="00841F4D" w:rsidP="00D51663">
      <w:r>
        <w:separator/>
      </w:r>
    </w:p>
  </w:footnote>
  <w:footnote w:type="continuationSeparator" w:id="0">
    <w:p w:rsidR="00841F4D" w:rsidRDefault="00841F4D" w:rsidP="00D51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F4D" w:rsidRDefault="00841F4D" w:rsidP="00D51663">
    <w:pPr>
      <w:pStyle w:val="Sidhuvud"/>
      <w:ind w:firstLine="1304"/>
    </w:pPr>
    <w:r>
      <w:tab/>
    </w:r>
    <w:r>
      <w:tab/>
    </w:r>
    <w:r>
      <w:rPr>
        <w:noProof/>
        <w:lang w:eastAsia="sv-SE"/>
      </w:rPr>
      <w:drawing>
        <wp:inline distT="0" distB="0" distL="0" distR="0" wp14:anchorId="364BE9A5" wp14:editId="194F278D">
          <wp:extent cx="1311007" cy="34544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ic-Travel-Logotype-Blue.png"/>
                  <pic:cNvPicPr/>
                </pic:nvPicPr>
                <pic:blipFill>
                  <a:blip r:embed="rId1">
                    <a:extLst>
                      <a:ext uri="{28A0092B-C50C-407E-A947-70E740481C1C}">
                        <a14:useLocalDpi xmlns:a14="http://schemas.microsoft.com/office/drawing/2010/main" val="0"/>
                      </a:ext>
                    </a:extLst>
                  </a:blip>
                  <a:stretch>
                    <a:fillRect/>
                  </a:stretch>
                </pic:blipFill>
                <pic:spPr>
                  <a:xfrm>
                    <a:off x="0" y="0"/>
                    <a:ext cx="1327241" cy="349717"/>
                  </a:xfrm>
                  <a:prstGeom prst="rect">
                    <a:avLst/>
                  </a:prstGeom>
                </pic:spPr>
              </pic:pic>
            </a:graphicData>
          </a:graphic>
        </wp:inline>
      </w:drawing>
    </w:r>
  </w:p>
  <w:p w:rsidR="00841F4D" w:rsidRDefault="00841F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3086"/>
    <w:multiLevelType w:val="hybridMultilevel"/>
    <w:tmpl w:val="032E6B48"/>
    <w:lvl w:ilvl="0" w:tplc="3A10FCF6">
      <w:start w:val="50"/>
      <w:numFmt w:val="bullet"/>
      <w:lvlText w:val="-"/>
      <w:lvlJc w:val="left"/>
      <w:pPr>
        <w:ind w:left="720" w:hanging="360"/>
      </w:pPr>
      <w:rPr>
        <w:rFonts w:ascii="Myriad Pro" w:eastAsia="Times New Roman" w:hAnsi="Myriad Pr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974EF2"/>
    <w:multiLevelType w:val="hybridMultilevel"/>
    <w:tmpl w:val="647EBB6C"/>
    <w:lvl w:ilvl="0" w:tplc="884658C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C5192E"/>
    <w:multiLevelType w:val="multilevel"/>
    <w:tmpl w:val="CCD81DF4"/>
    <w:lvl w:ilvl="0">
      <w:start w:val="1"/>
      <w:numFmt w:val="lowerLetter"/>
      <w:pStyle w:val="Bulletpointa"/>
      <w:lvlText w:val="%1)"/>
      <w:lvlJc w:val="left"/>
      <w:pPr>
        <w:tabs>
          <w:tab w:val="num" w:pos="1021"/>
        </w:tabs>
        <w:ind w:left="1021" w:hanging="1021"/>
      </w:pPr>
      <w:rPr>
        <w:rFonts w:hint="default"/>
      </w:rPr>
    </w:lvl>
    <w:lvl w:ilvl="1">
      <w:start w:val="1"/>
      <w:numFmt w:val="lowerLetter"/>
      <w:lvlText w:val="%2)"/>
      <w:lvlJc w:val="left"/>
      <w:pPr>
        <w:tabs>
          <w:tab w:val="num" w:pos="1401"/>
        </w:tabs>
        <w:ind w:left="1401" w:hanging="380"/>
      </w:pPr>
      <w:rPr>
        <w:rFonts w:hint="default"/>
      </w:rPr>
    </w:lvl>
    <w:lvl w:ilvl="2">
      <w:start w:val="1"/>
      <w:numFmt w:val="lowerLetter"/>
      <w:lvlText w:val="%3)"/>
      <w:lvlJc w:val="left"/>
      <w:pPr>
        <w:tabs>
          <w:tab w:val="num" w:pos="1781"/>
        </w:tabs>
        <w:ind w:left="1781" w:hanging="380"/>
      </w:pPr>
      <w:rPr>
        <w:rFonts w:hint="default"/>
      </w:rPr>
    </w:lvl>
    <w:lvl w:ilvl="3">
      <w:start w:val="1"/>
      <w:numFmt w:val="lowerLetter"/>
      <w:lvlText w:val="%4)"/>
      <w:lvlJc w:val="left"/>
      <w:pPr>
        <w:tabs>
          <w:tab w:val="num" w:pos="2161"/>
        </w:tabs>
        <w:ind w:left="2161" w:hanging="380"/>
      </w:pPr>
      <w:rPr>
        <w:rFonts w:hint="default"/>
      </w:rPr>
    </w:lvl>
    <w:lvl w:ilvl="4">
      <w:start w:val="1"/>
      <w:numFmt w:val="lowerLetter"/>
      <w:lvlText w:val="(%5)"/>
      <w:lvlJc w:val="left"/>
      <w:pPr>
        <w:tabs>
          <w:tab w:val="num" w:pos="1701"/>
        </w:tabs>
        <w:ind w:left="1701"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tabs>
          <w:tab w:val="num" w:pos="1701"/>
        </w:tabs>
        <w:ind w:left="1701"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3" w15:restartNumberingAfterBreak="0">
    <w:nsid w:val="3E976C8A"/>
    <w:multiLevelType w:val="hybridMultilevel"/>
    <w:tmpl w:val="D9BE0944"/>
    <w:lvl w:ilvl="0" w:tplc="7C425DA4">
      <w:start w:val="7"/>
      <w:numFmt w:val="bullet"/>
      <w:lvlText w:val="-"/>
      <w:lvlJc w:val="left"/>
      <w:pPr>
        <w:ind w:left="720" w:hanging="360"/>
      </w:pPr>
      <w:rPr>
        <w:rFonts w:ascii="Myriad Pro" w:eastAsia="Times New Roman" w:hAnsi="Myriad Pro"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5FA3A3B"/>
    <w:multiLevelType w:val="hybridMultilevel"/>
    <w:tmpl w:val="0576F326"/>
    <w:lvl w:ilvl="0" w:tplc="0406000F">
      <w:start w:val="1"/>
      <w:numFmt w:val="decimal"/>
      <w:lvlText w:val="%1."/>
      <w:lvlJc w:val="left"/>
      <w:pPr>
        <w:ind w:left="720" w:hanging="360"/>
      </w:pPr>
      <w:rPr>
        <w:rFonts w:hint="default"/>
      </w:rPr>
    </w:lvl>
    <w:lvl w:ilvl="1" w:tplc="04060019" w:tentative="1">
      <w:start w:val="1"/>
      <w:numFmt w:val="lowerLetter"/>
      <w:pStyle w:val="Niv2-utanrubrik"/>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0236F7"/>
    <w:multiLevelType w:val="hybridMultilevel"/>
    <w:tmpl w:val="C9EACB80"/>
    <w:lvl w:ilvl="0" w:tplc="9194638E">
      <w:start w:val="1"/>
      <w:numFmt w:val="decimal"/>
      <w:pStyle w:val="Parties"/>
      <w:lvlText w:val="%1)"/>
      <w:lvlJc w:val="left"/>
      <w:pPr>
        <w:ind w:left="1021" w:hanging="1021"/>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B37C1A"/>
    <w:multiLevelType w:val="hybridMultilevel"/>
    <w:tmpl w:val="F4FC2E30"/>
    <w:lvl w:ilvl="0" w:tplc="041D0017">
      <w:start w:val="1"/>
      <w:numFmt w:val="lowerLetter"/>
      <w:lvlText w:val="%1)"/>
      <w:lvlJc w:val="left"/>
      <w:pPr>
        <w:ind w:left="1741" w:hanging="360"/>
      </w:pPr>
    </w:lvl>
    <w:lvl w:ilvl="1" w:tplc="041D0019" w:tentative="1">
      <w:start w:val="1"/>
      <w:numFmt w:val="lowerLetter"/>
      <w:lvlText w:val="%2."/>
      <w:lvlJc w:val="left"/>
      <w:pPr>
        <w:ind w:left="2461" w:hanging="360"/>
      </w:pPr>
    </w:lvl>
    <w:lvl w:ilvl="2" w:tplc="041D001B" w:tentative="1">
      <w:start w:val="1"/>
      <w:numFmt w:val="lowerRoman"/>
      <w:lvlText w:val="%3."/>
      <w:lvlJc w:val="right"/>
      <w:pPr>
        <w:ind w:left="3181" w:hanging="180"/>
      </w:pPr>
    </w:lvl>
    <w:lvl w:ilvl="3" w:tplc="041D000F" w:tentative="1">
      <w:start w:val="1"/>
      <w:numFmt w:val="decimal"/>
      <w:lvlText w:val="%4."/>
      <w:lvlJc w:val="left"/>
      <w:pPr>
        <w:ind w:left="3901" w:hanging="360"/>
      </w:pPr>
    </w:lvl>
    <w:lvl w:ilvl="4" w:tplc="041D0019" w:tentative="1">
      <w:start w:val="1"/>
      <w:numFmt w:val="lowerLetter"/>
      <w:lvlText w:val="%5."/>
      <w:lvlJc w:val="left"/>
      <w:pPr>
        <w:ind w:left="4621" w:hanging="360"/>
      </w:pPr>
    </w:lvl>
    <w:lvl w:ilvl="5" w:tplc="041D001B" w:tentative="1">
      <w:start w:val="1"/>
      <w:numFmt w:val="lowerRoman"/>
      <w:lvlText w:val="%6."/>
      <w:lvlJc w:val="right"/>
      <w:pPr>
        <w:ind w:left="5341" w:hanging="180"/>
      </w:pPr>
    </w:lvl>
    <w:lvl w:ilvl="6" w:tplc="041D000F" w:tentative="1">
      <w:start w:val="1"/>
      <w:numFmt w:val="decimal"/>
      <w:lvlText w:val="%7."/>
      <w:lvlJc w:val="left"/>
      <w:pPr>
        <w:ind w:left="6061" w:hanging="360"/>
      </w:pPr>
    </w:lvl>
    <w:lvl w:ilvl="7" w:tplc="041D0019" w:tentative="1">
      <w:start w:val="1"/>
      <w:numFmt w:val="lowerLetter"/>
      <w:lvlText w:val="%8."/>
      <w:lvlJc w:val="left"/>
      <w:pPr>
        <w:ind w:left="6781" w:hanging="360"/>
      </w:pPr>
    </w:lvl>
    <w:lvl w:ilvl="8" w:tplc="041D001B" w:tentative="1">
      <w:start w:val="1"/>
      <w:numFmt w:val="lowerRoman"/>
      <w:lvlText w:val="%9."/>
      <w:lvlJc w:val="right"/>
      <w:pPr>
        <w:ind w:left="7501" w:hanging="180"/>
      </w:pPr>
    </w:lvl>
  </w:abstractNum>
  <w:abstractNum w:abstractNumId="7" w15:restartNumberingAfterBreak="0">
    <w:nsid w:val="66DD03F7"/>
    <w:multiLevelType w:val="multilevel"/>
    <w:tmpl w:val="DA6E4180"/>
    <w:lvl w:ilvl="0">
      <w:start w:val="1"/>
      <w:numFmt w:val="decimal"/>
      <w:pStyle w:val="Rubrik1"/>
      <w:lvlText w:val="%1"/>
      <w:lvlJc w:val="left"/>
      <w:pPr>
        <w:tabs>
          <w:tab w:val="num" w:pos="1021"/>
        </w:tabs>
        <w:ind w:left="1021" w:hanging="1021"/>
      </w:pPr>
      <w:rPr>
        <w:rFonts w:hint="default"/>
      </w:rPr>
    </w:lvl>
    <w:lvl w:ilvl="1">
      <w:start w:val="1"/>
      <w:numFmt w:val="decimal"/>
      <w:pStyle w:val="Rubrik2"/>
      <w:lvlText w:val="%1.%2"/>
      <w:lvlJc w:val="left"/>
      <w:pPr>
        <w:tabs>
          <w:tab w:val="num" w:pos="1021"/>
        </w:tabs>
        <w:ind w:left="1021" w:hanging="1021"/>
      </w:pPr>
      <w:rPr>
        <w:rFonts w:hint="default"/>
      </w:rPr>
    </w:lvl>
    <w:lvl w:ilvl="2">
      <w:start w:val="1"/>
      <w:numFmt w:val="decimal"/>
      <w:pStyle w:val="Rubrik3"/>
      <w:lvlText w:val="%1.%2.%3"/>
      <w:lvlJc w:val="left"/>
      <w:pPr>
        <w:tabs>
          <w:tab w:val="num" w:pos="1021"/>
        </w:tabs>
        <w:ind w:left="1021" w:hanging="1021"/>
      </w:pPr>
      <w:rPr>
        <w:rFonts w:hint="default"/>
      </w:rPr>
    </w:lvl>
    <w:lvl w:ilvl="3">
      <w:start w:val="1"/>
      <w:numFmt w:val="decimal"/>
      <w:pStyle w:val="Rubrik4"/>
      <w:lvlText w:val="%1.%2.%3.%4"/>
      <w:lvlJc w:val="left"/>
      <w:pPr>
        <w:tabs>
          <w:tab w:val="num" w:pos="1021"/>
        </w:tabs>
        <w:ind w:left="1021" w:hanging="1021"/>
      </w:pPr>
      <w:rPr>
        <w:rFonts w:hint="default"/>
      </w:rPr>
    </w:lvl>
    <w:lvl w:ilvl="4">
      <w:start w:val="1"/>
      <w:numFmt w:val="decimal"/>
      <w:pStyle w:val="Rubrik5"/>
      <w:lvlText w:val="%1.%2.%3.%4.%5"/>
      <w:lvlJc w:val="left"/>
      <w:pPr>
        <w:tabs>
          <w:tab w:val="num" w:pos="1021"/>
        </w:tabs>
        <w:ind w:left="1021" w:hanging="1021"/>
      </w:pPr>
      <w:rPr>
        <w:rFonts w:hint="default"/>
      </w:rPr>
    </w:lvl>
    <w:lvl w:ilvl="5">
      <w:start w:val="1"/>
      <w:numFmt w:val="lowerLetter"/>
      <w:pStyle w:val="Rubrik6"/>
      <w:lvlText w:val="%6)"/>
      <w:lvlJc w:val="left"/>
      <w:pPr>
        <w:tabs>
          <w:tab w:val="num" w:pos="1021"/>
        </w:tabs>
        <w:ind w:left="1021" w:hanging="1021"/>
      </w:pPr>
      <w:rPr>
        <w:rFonts w:hint="default"/>
      </w:rPr>
    </w:lvl>
    <w:lvl w:ilvl="6">
      <w:start w:val="1"/>
      <w:numFmt w:val="lowerRoman"/>
      <w:pStyle w:val="Rubrik7"/>
      <w:lvlText w:val="(%7)"/>
      <w:lvlJc w:val="left"/>
      <w:pPr>
        <w:tabs>
          <w:tab w:val="num" w:pos="1021"/>
        </w:tabs>
        <w:ind w:left="1021" w:hanging="1021"/>
      </w:pPr>
      <w:rPr>
        <w:rFonts w:hint="default"/>
      </w:rPr>
    </w:lvl>
    <w:lvl w:ilvl="7">
      <w:start w:val="1"/>
      <w:numFmt w:val="decimal"/>
      <w:lvlText w:val="%1.%2.%3.%4.%5.%6.%7.%8"/>
      <w:lvlJc w:val="left"/>
      <w:pPr>
        <w:tabs>
          <w:tab w:val="num" w:pos="1021"/>
        </w:tabs>
        <w:ind w:left="1021" w:hanging="1021"/>
      </w:pPr>
      <w:rPr>
        <w:rFonts w:hint="default"/>
      </w:rPr>
    </w:lvl>
    <w:lvl w:ilvl="8">
      <w:start w:val="1"/>
      <w:numFmt w:val="decimal"/>
      <w:lvlText w:val="%1.%2.%3.%4.%5.%6.%7.%8.%9"/>
      <w:lvlJc w:val="left"/>
      <w:pPr>
        <w:tabs>
          <w:tab w:val="num" w:pos="1021"/>
        </w:tabs>
        <w:ind w:left="1021" w:hanging="1021"/>
      </w:pPr>
      <w:rPr>
        <w:rFonts w:hint="default"/>
      </w:rPr>
    </w:lvl>
  </w:abstractNum>
  <w:abstractNum w:abstractNumId="8" w15:restartNumberingAfterBreak="0">
    <w:nsid w:val="78B91475"/>
    <w:multiLevelType w:val="hybridMultilevel"/>
    <w:tmpl w:val="25546A32"/>
    <w:lvl w:ilvl="0" w:tplc="041D0017">
      <w:start w:val="1"/>
      <w:numFmt w:val="lowerLetter"/>
      <w:lvlText w:val="%1)"/>
      <w:lvlJc w:val="left"/>
      <w:pPr>
        <w:ind w:left="1741" w:hanging="360"/>
      </w:pPr>
    </w:lvl>
    <w:lvl w:ilvl="1" w:tplc="041D0019" w:tentative="1">
      <w:start w:val="1"/>
      <w:numFmt w:val="lowerLetter"/>
      <w:lvlText w:val="%2."/>
      <w:lvlJc w:val="left"/>
      <w:pPr>
        <w:ind w:left="2461" w:hanging="360"/>
      </w:pPr>
    </w:lvl>
    <w:lvl w:ilvl="2" w:tplc="041D001B" w:tentative="1">
      <w:start w:val="1"/>
      <w:numFmt w:val="lowerRoman"/>
      <w:lvlText w:val="%3."/>
      <w:lvlJc w:val="right"/>
      <w:pPr>
        <w:ind w:left="3181" w:hanging="180"/>
      </w:pPr>
    </w:lvl>
    <w:lvl w:ilvl="3" w:tplc="041D000F" w:tentative="1">
      <w:start w:val="1"/>
      <w:numFmt w:val="decimal"/>
      <w:lvlText w:val="%4."/>
      <w:lvlJc w:val="left"/>
      <w:pPr>
        <w:ind w:left="3901" w:hanging="360"/>
      </w:pPr>
    </w:lvl>
    <w:lvl w:ilvl="4" w:tplc="041D0019" w:tentative="1">
      <w:start w:val="1"/>
      <w:numFmt w:val="lowerLetter"/>
      <w:lvlText w:val="%5."/>
      <w:lvlJc w:val="left"/>
      <w:pPr>
        <w:ind w:left="4621" w:hanging="360"/>
      </w:pPr>
    </w:lvl>
    <w:lvl w:ilvl="5" w:tplc="041D001B" w:tentative="1">
      <w:start w:val="1"/>
      <w:numFmt w:val="lowerRoman"/>
      <w:lvlText w:val="%6."/>
      <w:lvlJc w:val="right"/>
      <w:pPr>
        <w:ind w:left="5341" w:hanging="180"/>
      </w:pPr>
    </w:lvl>
    <w:lvl w:ilvl="6" w:tplc="041D000F" w:tentative="1">
      <w:start w:val="1"/>
      <w:numFmt w:val="decimal"/>
      <w:lvlText w:val="%7."/>
      <w:lvlJc w:val="left"/>
      <w:pPr>
        <w:ind w:left="6061" w:hanging="360"/>
      </w:pPr>
    </w:lvl>
    <w:lvl w:ilvl="7" w:tplc="041D0019" w:tentative="1">
      <w:start w:val="1"/>
      <w:numFmt w:val="lowerLetter"/>
      <w:lvlText w:val="%8."/>
      <w:lvlJc w:val="left"/>
      <w:pPr>
        <w:ind w:left="6781" w:hanging="360"/>
      </w:pPr>
    </w:lvl>
    <w:lvl w:ilvl="8" w:tplc="041D001B" w:tentative="1">
      <w:start w:val="1"/>
      <w:numFmt w:val="lowerRoman"/>
      <w:lvlText w:val="%9."/>
      <w:lvlJc w:val="right"/>
      <w:pPr>
        <w:ind w:left="7501" w:hanging="180"/>
      </w:pPr>
    </w:lvl>
  </w:abstractNum>
  <w:num w:numId="1">
    <w:abstractNumId w:val="0"/>
  </w:num>
  <w:num w:numId="2">
    <w:abstractNumId w:val="4"/>
  </w:num>
  <w:num w:numId="3">
    <w:abstractNumId w:val="3"/>
  </w:num>
  <w:num w:numId="4">
    <w:abstractNumId w:val="7"/>
  </w:num>
  <w:num w:numId="5">
    <w:abstractNumId w:val="5"/>
  </w:num>
  <w:num w:numId="6">
    <w:abstractNumId w:val="2"/>
  </w:num>
  <w:num w:numId="7">
    <w:abstractNumId w:val="8"/>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0C"/>
    <w:rsid w:val="00026CA8"/>
    <w:rsid w:val="00044761"/>
    <w:rsid w:val="00046A3D"/>
    <w:rsid w:val="00080F20"/>
    <w:rsid w:val="00094D36"/>
    <w:rsid w:val="000A123F"/>
    <w:rsid w:val="000B76ED"/>
    <w:rsid w:val="000D3771"/>
    <w:rsid w:val="00140B33"/>
    <w:rsid w:val="00153087"/>
    <w:rsid w:val="00181620"/>
    <w:rsid w:val="001B4F71"/>
    <w:rsid w:val="001C5A0E"/>
    <w:rsid w:val="001D010C"/>
    <w:rsid w:val="002109FD"/>
    <w:rsid w:val="002403CD"/>
    <w:rsid w:val="00264184"/>
    <w:rsid w:val="002714F3"/>
    <w:rsid w:val="0032440F"/>
    <w:rsid w:val="00325BB4"/>
    <w:rsid w:val="00325F3A"/>
    <w:rsid w:val="003310A8"/>
    <w:rsid w:val="00356FE8"/>
    <w:rsid w:val="0036739E"/>
    <w:rsid w:val="003A040E"/>
    <w:rsid w:val="003E1195"/>
    <w:rsid w:val="0040094D"/>
    <w:rsid w:val="00447316"/>
    <w:rsid w:val="0046059A"/>
    <w:rsid w:val="00470A3A"/>
    <w:rsid w:val="004B67D4"/>
    <w:rsid w:val="004D2CA4"/>
    <w:rsid w:val="004E1B79"/>
    <w:rsid w:val="005143B4"/>
    <w:rsid w:val="00544EF8"/>
    <w:rsid w:val="005C42A0"/>
    <w:rsid w:val="005F621E"/>
    <w:rsid w:val="00603A0B"/>
    <w:rsid w:val="006B771A"/>
    <w:rsid w:val="006D64A7"/>
    <w:rsid w:val="0070346A"/>
    <w:rsid w:val="00704DD1"/>
    <w:rsid w:val="007651D5"/>
    <w:rsid w:val="007962E1"/>
    <w:rsid w:val="007D2472"/>
    <w:rsid w:val="00841F4D"/>
    <w:rsid w:val="00872323"/>
    <w:rsid w:val="008A7527"/>
    <w:rsid w:val="008C4D64"/>
    <w:rsid w:val="0094609A"/>
    <w:rsid w:val="009F41A9"/>
    <w:rsid w:val="00AE4798"/>
    <w:rsid w:val="00B92185"/>
    <w:rsid w:val="00C213F1"/>
    <w:rsid w:val="00C25F56"/>
    <w:rsid w:val="00C26E3B"/>
    <w:rsid w:val="00CF5949"/>
    <w:rsid w:val="00D47133"/>
    <w:rsid w:val="00D51663"/>
    <w:rsid w:val="00D94381"/>
    <w:rsid w:val="00DA268A"/>
    <w:rsid w:val="00E16BA9"/>
    <w:rsid w:val="00E3157F"/>
    <w:rsid w:val="00E51B6F"/>
    <w:rsid w:val="00E90BCA"/>
    <w:rsid w:val="00EA5588"/>
    <w:rsid w:val="00EE6167"/>
    <w:rsid w:val="00F24267"/>
    <w:rsid w:val="00FA40CE"/>
    <w:rsid w:val="00FA4833"/>
    <w:rsid w:val="00FF7E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C2A64"/>
  <w15:chartTrackingRefBased/>
  <w15:docId w15:val="{ADC212D4-A88C-4CC3-B835-FDA5B165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10C"/>
    <w:pPr>
      <w:spacing w:after="0" w:line="240" w:lineRule="auto"/>
    </w:pPr>
    <w:rPr>
      <w:rFonts w:ascii="Times New Roman" w:eastAsia="Times New Roman" w:hAnsi="Times New Roman" w:cs="Times New Roman"/>
      <w:sz w:val="20"/>
      <w:szCs w:val="20"/>
      <w:lang w:val="en-GB" w:eastAsia="da-DK"/>
    </w:rPr>
  </w:style>
  <w:style w:type="paragraph" w:styleId="Rubrik1">
    <w:name w:val="heading 1"/>
    <w:next w:val="Normaltindrag"/>
    <w:link w:val="Rubrik1Char"/>
    <w:qFormat/>
    <w:rsid w:val="001B4F71"/>
    <w:pPr>
      <w:numPr>
        <w:numId w:val="4"/>
      </w:numPr>
      <w:spacing w:before="360" w:after="120" w:line="288" w:lineRule="auto"/>
      <w:outlineLvl w:val="0"/>
    </w:pPr>
    <w:rPr>
      <w:rFonts w:ascii="Times New Roman" w:eastAsia="Times New Roman" w:hAnsi="Times New Roman" w:cs="Arial"/>
      <w:b/>
      <w:bCs/>
      <w:caps/>
      <w:kern w:val="32"/>
      <w:szCs w:val="24"/>
      <w:lang w:val="sv-SE" w:eastAsia="sv-SE"/>
    </w:rPr>
  </w:style>
  <w:style w:type="paragraph" w:styleId="Rubrik2">
    <w:name w:val="heading 2"/>
    <w:basedOn w:val="Rubrik1"/>
    <w:next w:val="Normaltindrag"/>
    <w:link w:val="Rubrik2Char"/>
    <w:qFormat/>
    <w:rsid w:val="001B4F71"/>
    <w:pPr>
      <w:numPr>
        <w:ilvl w:val="1"/>
      </w:numPr>
      <w:spacing w:before="240"/>
      <w:outlineLvl w:val="1"/>
    </w:pPr>
    <w:rPr>
      <w:iCs/>
      <w:caps w:val="0"/>
      <w:szCs w:val="28"/>
    </w:rPr>
  </w:style>
  <w:style w:type="paragraph" w:styleId="Rubrik3">
    <w:name w:val="heading 3"/>
    <w:basedOn w:val="Rubrik2"/>
    <w:next w:val="Normaltindrag"/>
    <w:link w:val="Rubrik3Char"/>
    <w:qFormat/>
    <w:rsid w:val="001B4F71"/>
    <w:pPr>
      <w:numPr>
        <w:ilvl w:val="2"/>
      </w:numPr>
      <w:outlineLvl w:val="2"/>
    </w:pPr>
    <w:rPr>
      <w:i/>
      <w:szCs w:val="26"/>
    </w:rPr>
  </w:style>
  <w:style w:type="paragraph" w:styleId="Rubrik4">
    <w:name w:val="heading 4"/>
    <w:basedOn w:val="Rubrik3"/>
    <w:next w:val="Normaltindrag"/>
    <w:link w:val="Rubrik4Char"/>
    <w:qFormat/>
    <w:rsid w:val="001B4F71"/>
    <w:pPr>
      <w:numPr>
        <w:ilvl w:val="3"/>
      </w:numPr>
      <w:outlineLvl w:val="3"/>
    </w:pPr>
    <w:rPr>
      <w:b w:val="0"/>
      <w:bCs w:val="0"/>
      <w:szCs w:val="28"/>
    </w:rPr>
  </w:style>
  <w:style w:type="paragraph" w:styleId="Rubrik5">
    <w:name w:val="heading 5"/>
    <w:basedOn w:val="Rubrik4"/>
    <w:next w:val="Normaltindrag"/>
    <w:link w:val="Rubrik5Char"/>
    <w:qFormat/>
    <w:rsid w:val="001B4F71"/>
    <w:pPr>
      <w:numPr>
        <w:ilvl w:val="4"/>
      </w:numPr>
      <w:outlineLvl w:val="4"/>
    </w:pPr>
    <w:rPr>
      <w:bCs/>
      <w:i w:val="0"/>
      <w:iCs w:val="0"/>
      <w:szCs w:val="26"/>
    </w:rPr>
  </w:style>
  <w:style w:type="paragraph" w:styleId="Rubrik6">
    <w:name w:val="heading 6"/>
    <w:link w:val="Rubrik6Char"/>
    <w:qFormat/>
    <w:rsid w:val="001B4F71"/>
    <w:pPr>
      <w:numPr>
        <w:ilvl w:val="5"/>
        <w:numId w:val="4"/>
      </w:numPr>
      <w:spacing w:before="240" w:after="60" w:line="288" w:lineRule="auto"/>
      <w:outlineLvl w:val="5"/>
    </w:pPr>
    <w:rPr>
      <w:rFonts w:ascii="Verdana" w:eastAsia="Times New Roman" w:hAnsi="Verdana" w:cs="Times New Roman"/>
      <w:bCs/>
      <w:sz w:val="20"/>
      <w:lang w:val="sv-SE" w:eastAsia="sv-SE"/>
    </w:rPr>
  </w:style>
  <w:style w:type="paragraph" w:styleId="Rubrik7">
    <w:name w:val="heading 7"/>
    <w:link w:val="Rubrik7Char"/>
    <w:qFormat/>
    <w:rsid w:val="001B4F71"/>
    <w:pPr>
      <w:numPr>
        <w:ilvl w:val="6"/>
        <w:numId w:val="4"/>
      </w:numPr>
      <w:spacing w:before="240" w:after="60" w:line="288" w:lineRule="auto"/>
      <w:outlineLvl w:val="6"/>
    </w:pPr>
    <w:rPr>
      <w:rFonts w:ascii="Verdana" w:eastAsia="Times New Roman" w:hAnsi="Verdana" w:cs="Times New Roman"/>
      <w:sz w:val="20"/>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1663"/>
    <w:pPr>
      <w:tabs>
        <w:tab w:val="center" w:pos="4819"/>
        <w:tab w:val="right" w:pos="9638"/>
      </w:tabs>
    </w:pPr>
  </w:style>
  <w:style w:type="character" w:customStyle="1" w:styleId="SidhuvudChar">
    <w:name w:val="Sidhuvud Char"/>
    <w:basedOn w:val="Standardstycketeckensnitt"/>
    <w:link w:val="Sidhuvud"/>
    <w:uiPriority w:val="99"/>
    <w:rsid w:val="00D51663"/>
  </w:style>
  <w:style w:type="paragraph" w:styleId="Sidfot">
    <w:name w:val="footer"/>
    <w:basedOn w:val="Normal"/>
    <w:link w:val="SidfotChar"/>
    <w:uiPriority w:val="99"/>
    <w:unhideWhenUsed/>
    <w:rsid w:val="00D51663"/>
    <w:pPr>
      <w:tabs>
        <w:tab w:val="center" w:pos="4819"/>
        <w:tab w:val="right" w:pos="9638"/>
      </w:tabs>
    </w:pPr>
  </w:style>
  <w:style w:type="character" w:customStyle="1" w:styleId="SidfotChar">
    <w:name w:val="Sidfot Char"/>
    <w:basedOn w:val="Standardstycketeckensnitt"/>
    <w:link w:val="Sidfot"/>
    <w:uiPriority w:val="99"/>
    <w:rsid w:val="00D51663"/>
  </w:style>
  <w:style w:type="paragraph" w:customStyle="1" w:styleId="p1">
    <w:name w:val="p1"/>
    <w:basedOn w:val="Normal"/>
    <w:rsid w:val="00D51663"/>
    <w:pPr>
      <w:spacing w:after="240" w:line="300" w:lineRule="exact"/>
    </w:pPr>
    <w:rPr>
      <w:rFonts w:ascii="Myriad Pro" w:hAnsi="Myriad Pro"/>
      <w:sz w:val="24"/>
      <w:szCs w:val="9"/>
      <w:lang w:val="sv-SE" w:eastAsia="sv-SE"/>
    </w:rPr>
  </w:style>
  <w:style w:type="character" w:styleId="Hyperlnk">
    <w:name w:val="Hyperlink"/>
    <w:basedOn w:val="Standardstycketeckensnitt"/>
    <w:uiPriority w:val="99"/>
    <w:unhideWhenUsed/>
    <w:rsid w:val="00D51663"/>
    <w:rPr>
      <w:color w:val="1F3685"/>
      <w:u w:val="single"/>
    </w:rPr>
  </w:style>
  <w:style w:type="paragraph" w:styleId="Liststycke">
    <w:name w:val="List Paragraph"/>
    <w:basedOn w:val="Normal"/>
    <w:uiPriority w:val="34"/>
    <w:qFormat/>
    <w:rsid w:val="001D010C"/>
    <w:pPr>
      <w:spacing w:after="200" w:line="276" w:lineRule="auto"/>
      <w:ind w:left="720"/>
      <w:contextualSpacing/>
    </w:pPr>
    <w:rPr>
      <w:rFonts w:asciiTheme="minorHAnsi" w:eastAsiaTheme="minorHAnsi" w:hAnsiTheme="minorHAnsi" w:cstheme="minorBidi"/>
      <w:sz w:val="22"/>
      <w:szCs w:val="22"/>
      <w:lang w:val="da-DK" w:eastAsia="en-US"/>
    </w:rPr>
  </w:style>
  <w:style w:type="table" w:styleId="Rutntstabell2dekorfrg1">
    <w:name w:val="Grid Table 2 Accent 1"/>
    <w:basedOn w:val="Normaltabell"/>
    <w:uiPriority w:val="47"/>
    <w:rsid w:val="001D010C"/>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b">
    <w:name w:val="Normal (Web)"/>
    <w:basedOn w:val="Normal"/>
    <w:uiPriority w:val="99"/>
    <w:semiHidden/>
    <w:unhideWhenUsed/>
    <w:rsid w:val="001D010C"/>
    <w:rPr>
      <w:rFonts w:ascii="Calibri" w:eastAsiaTheme="minorHAnsi" w:hAnsi="Calibri" w:cs="Calibri"/>
      <w:sz w:val="22"/>
      <w:szCs w:val="22"/>
      <w:lang w:val="da-DK"/>
    </w:rPr>
  </w:style>
  <w:style w:type="character" w:customStyle="1" w:styleId="Rubrik1Char">
    <w:name w:val="Rubrik 1 Char"/>
    <w:basedOn w:val="Standardstycketeckensnitt"/>
    <w:link w:val="Rubrik1"/>
    <w:rsid w:val="001B4F71"/>
    <w:rPr>
      <w:rFonts w:ascii="Times New Roman" w:eastAsia="Times New Roman" w:hAnsi="Times New Roman" w:cs="Arial"/>
      <w:b/>
      <w:bCs/>
      <w:caps/>
      <w:kern w:val="32"/>
      <w:szCs w:val="24"/>
      <w:lang w:val="sv-SE" w:eastAsia="sv-SE"/>
    </w:rPr>
  </w:style>
  <w:style w:type="character" w:customStyle="1" w:styleId="Rubrik2Char">
    <w:name w:val="Rubrik 2 Char"/>
    <w:basedOn w:val="Standardstycketeckensnitt"/>
    <w:link w:val="Rubrik2"/>
    <w:rsid w:val="001B4F71"/>
    <w:rPr>
      <w:rFonts w:ascii="Times New Roman" w:eastAsia="Times New Roman" w:hAnsi="Times New Roman" w:cs="Arial"/>
      <w:b/>
      <w:bCs/>
      <w:iCs/>
      <w:kern w:val="32"/>
      <w:szCs w:val="28"/>
      <w:lang w:val="sv-SE" w:eastAsia="sv-SE"/>
    </w:rPr>
  </w:style>
  <w:style w:type="character" w:customStyle="1" w:styleId="Rubrik3Char">
    <w:name w:val="Rubrik 3 Char"/>
    <w:basedOn w:val="Standardstycketeckensnitt"/>
    <w:link w:val="Rubrik3"/>
    <w:rsid w:val="001B4F71"/>
    <w:rPr>
      <w:rFonts w:ascii="Times New Roman" w:eastAsia="Times New Roman" w:hAnsi="Times New Roman" w:cs="Arial"/>
      <w:b/>
      <w:bCs/>
      <w:i/>
      <w:iCs/>
      <w:kern w:val="32"/>
      <w:szCs w:val="26"/>
      <w:lang w:val="sv-SE" w:eastAsia="sv-SE"/>
    </w:rPr>
  </w:style>
  <w:style w:type="character" w:customStyle="1" w:styleId="Rubrik4Char">
    <w:name w:val="Rubrik 4 Char"/>
    <w:basedOn w:val="Standardstycketeckensnitt"/>
    <w:link w:val="Rubrik4"/>
    <w:rsid w:val="001B4F71"/>
    <w:rPr>
      <w:rFonts w:ascii="Times New Roman" w:eastAsia="Times New Roman" w:hAnsi="Times New Roman" w:cs="Arial"/>
      <w:i/>
      <w:iCs/>
      <w:kern w:val="32"/>
      <w:szCs w:val="28"/>
      <w:lang w:val="sv-SE" w:eastAsia="sv-SE"/>
    </w:rPr>
  </w:style>
  <w:style w:type="character" w:customStyle="1" w:styleId="Rubrik5Char">
    <w:name w:val="Rubrik 5 Char"/>
    <w:basedOn w:val="Standardstycketeckensnitt"/>
    <w:link w:val="Rubrik5"/>
    <w:rsid w:val="001B4F71"/>
    <w:rPr>
      <w:rFonts w:ascii="Times New Roman" w:eastAsia="Times New Roman" w:hAnsi="Times New Roman" w:cs="Arial"/>
      <w:bCs/>
      <w:kern w:val="32"/>
      <w:szCs w:val="26"/>
      <w:lang w:val="sv-SE" w:eastAsia="sv-SE"/>
    </w:rPr>
  </w:style>
  <w:style w:type="character" w:customStyle="1" w:styleId="Rubrik6Char">
    <w:name w:val="Rubrik 6 Char"/>
    <w:basedOn w:val="Standardstycketeckensnitt"/>
    <w:link w:val="Rubrik6"/>
    <w:rsid w:val="001B4F71"/>
    <w:rPr>
      <w:rFonts w:ascii="Verdana" w:eastAsia="Times New Roman" w:hAnsi="Verdana" w:cs="Times New Roman"/>
      <w:bCs/>
      <w:sz w:val="20"/>
      <w:lang w:val="sv-SE" w:eastAsia="sv-SE"/>
    </w:rPr>
  </w:style>
  <w:style w:type="character" w:customStyle="1" w:styleId="Rubrik7Char">
    <w:name w:val="Rubrik 7 Char"/>
    <w:basedOn w:val="Standardstycketeckensnitt"/>
    <w:link w:val="Rubrik7"/>
    <w:rsid w:val="001B4F71"/>
    <w:rPr>
      <w:rFonts w:ascii="Verdana" w:eastAsia="Times New Roman" w:hAnsi="Verdana" w:cs="Times New Roman"/>
      <w:sz w:val="20"/>
      <w:szCs w:val="24"/>
      <w:lang w:val="sv-SE" w:eastAsia="sv-SE"/>
    </w:rPr>
  </w:style>
  <w:style w:type="paragraph" w:styleId="Normaltindrag">
    <w:name w:val="Normal Indent"/>
    <w:basedOn w:val="Normal"/>
    <w:link w:val="NormaltindragChar"/>
    <w:qFormat/>
    <w:rsid w:val="001B4F71"/>
    <w:pPr>
      <w:spacing w:before="240" w:line="288" w:lineRule="auto"/>
      <w:ind w:left="1021"/>
    </w:pPr>
    <w:rPr>
      <w:sz w:val="22"/>
      <w:szCs w:val="24"/>
      <w:lang w:val="sv-SE" w:eastAsia="sv-SE"/>
    </w:rPr>
  </w:style>
  <w:style w:type="table" w:styleId="Tabellrutnt">
    <w:name w:val="Table Grid"/>
    <w:basedOn w:val="Normaltabell"/>
    <w:rsid w:val="001B4F71"/>
    <w:pPr>
      <w:spacing w:after="0" w:line="240" w:lineRule="auto"/>
    </w:pPr>
    <w:rPr>
      <w:rFonts w:ascii="Times New Roman" w:eastAsia="Times New Roman" w:hAnsi="Times New Roman" w:cs="Times New Roman"/>
      <w:sz w:val="20"/>
      <w:szCs w:val="20"/>
      <w:lang w:val="sv-SE" w:eastAsia="sv-SE"/>
    </w:rPr>
    <w:tblPr/>
  </w:style>
  <w:style w:type="paragraph" w:customStyle="1" w:styleId="Numberedtext2">
    <w:name w:val="Numbered text 2"/>
    <w:basedOn w:val="Rubrik2"/>
    <w:next w:val="Normaltindrag"/>
    <w:qFormat/>
    <w:rsid w:val="001B4F71"/>
    <w:pPr>
      <w:spacing w:after="0"/>
    </w:pPr>
    <w:rPr>
      <w:b w:val="0"/>
    </w:rPr>
  </w:style>
  <w:style w:type="character" w:customStyle="1" w:styleId="NormaltindragChar">
    <w:name w:val="Normalt indrag Char"/>
    <w:basedOn w:val="Standardstycketeckensnitt"/>
    <w:link w:val="Normaltindrag"/>
    <w:rsid w:val="001B4F71"/>
    <w:rPr>
      <w:rFonts w:ascii="Times New Roman" w:eastAsia="Times New Roman" w:hAnsi="Times New Roman" w:cs="Times New Roman"/>
      <w:szCs w:val="24"/>
      <w:lang w:val="sv-SE" w:eastAsia="sv-SE"/>
    </w:rPr>
  </w:style>
  <w:style w:type="paragraph" w:styleId="Rubrik">
    <w:name w:val="Title"/>
    <w:next w:val="Normal"/>
    <w:link w:val="RubrikChar"/>
    <w:qFormat/>
    <w:rsid w:val="001B4F71"/>
    <w:pPr>
      <w:spacing w:before="240" w:after="60" w:line="240" w:lineRule="auto"/>
    </w:pPr>
    <w:rPr>
      <w:rFonts w:ascii="Times New Roman" w:eastAsiaTheme="majorEastAsia" w:hAnsi="Times New Roman" w:cstheme="majorBidi"/>
      <w:b/>
      <w:caps/>
      <w:spacing w:val="5"/>
      <w:kern w:val="28"/>
      <w:szCs w:val="52"/>
      <w:lang w:val="sv-SE" w:eastAsia="sv-SE"/>
    </w:rPr>
  </w:style>
  <w:style w:type="character" w:customStyle="1" w:styleId="RubrikChar">
    <w:name w:val="Rubrik Char"/>
    <w:basedOn w:val="Standardstycketeckensnitt"/>
    <w:link w:val="Rubrik"/>
    <w:rsid w:val="001B4F71"/>
    <w:rPr>
      <w:rFonts w:ascii="Times New Roman" w:eastAsiaTheme="majorEastAsia" w:hAnsi="Times New Roman" w:cstheme="majorBidi"/>
      <w:b/>
      <w:caps/>
      <w:spacing w:val="5"/>
      <w:kern w:val="28"/>
      <w:szCs w:val="52"/>
      <w:lang w:val="sv-SE" w:eastAsia="sv-SE"/>
    </w:rPr>
  </w:style>
  <w:style w:type="paragraph" w:customStyle="1" w:styleId="Parties">
    <w:name w:val="Parties"/>
    <w:basedOn w:val="Normal"/>
    <w:qFormat/>
    <w:rsid w:val="001B4F71"/>
    <w:pPr>
      <w:numPr>
        <w:numId w:val="5"/>
      </w:numPr>
      <w:spacing w:before="240" w:after="60" w:line="288" w:lineRule="auto"/>
    </w:pPr>
    <w:rPr>
      <w:sz w:val="22"/>
      <w:szCs w:val="24"/>
      <w:lang w:val="sv-SE" w:eastAsia="sv-SE"/>
    </w:rPr>
  </w:style>
  <w:style w:type="paragraph" w:customStyle="1" w:styleId="Bulletpointa">
    <w:name w:val="Bullet point a"/>
    <w:basedOn w:val="Normaltindrag"/>
    <w:qFormat/>
    <w:rsid w:val="001B4F71"/>
    <w:pPr>
      <w:numPr>
        <w:numId w:val="6"/>
      </w:numPr>
      <w:tabs>
        <w:tab w:val="clear" w:pos="1021"/>
        <w:tab w:val="num" w:pos="360"/>
      </w:tabs>
      <w:ind w:firstLine="0"/>
    </w:pPr>
  </w:style>
  <w:style w:type="paragraph" w:customStyle="1" w:styleId="Niv2-utanrubrik">
    <w:name w:val="Nivå 2 - utan rubrik"/>
    <w:basedOn w:val="Rubrik2"/>
    <w:next w:val="Normaltindrag"/>
    <w:qFormat/>
    <w:rsid w:val="005143B4"/>
    <w:pPr>
      <w:numPr>
        <w:numId w:val="2"/>
      </w:numPr>
      <w:spacing w:after="0"/>
    </w:pPr>
    <w:rPr>
      <w:rFonts w:ascii="Verdana" w:hAnsi="Verdana"/>
      <w:b w:val="0"/>
      <w:sz w:val="20"/>
    </w:rPr>
  </w:style>
  <w:style w:type="paragraph" w:customStyle="1" w:styleId="Frontpageheader">
    <w:name w:val="Front page header"/>
    <w:basedOn w:val="Normal"/>
    <w:qFormat/>
    <w:rsid w:val="005143B4"/>
    <w:pPr>
      <w:spacing w:before="600" w:after="360" w:line="288" w:lineRule="auto"/>
      <w:jc w:val="center"/>
    </w:pPr>
    <w:rPr>
      <w:rFonts w:ascii="Verdana" w:hAnsi="Verdana"/>
      <w:b/>
      <w:caps/>
      <w:sz w:val="32"/>
      <w:szCs w:val="24"/>
      <w:lang w:eastAsia="sv-SE"/>
    </w:rPr>
  </w:style>
  <w:style w:type="paragraph" w:customStyle="1" w:styleId="Frontpagetext">
    <w:name w:val="Front page text"/>
    <w:basedOn w:val="Frontpageheader"/>
    <w:qFormat/>
    <w:rsid w:val="005143B4"/>
    <w:rPr>
      <w:b w:val="0"/>
      <w:cap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ordictravel.se" TargetMode="External"/><Relationship Id="rId1" Type="http://schemas.openxmlformats.org/officeDocument/2006/relationships/hyperlink" Target="mailto:info@nordictrave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1809</Words>
  <Characters>9589</Characters>
  <Application>Microsoft Office Word</Application>
  <DocSecurity>0</DocSecurity>
  <Lines>79</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Cecilia Ståhl</cp:lastModifiedBy>
  <cp:revision>31</cp:revision>
  <dcterms:created xsi:type="dcterms:W3CDTF">2018-05-02T07:50:00Z</dcterms:created>
  <dcterms:modified xsi:type="dcterms:W3CDTF">2018-05-08T08:51:00Z</dcterms:modified>
</cp:coreProperties>
</file>